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13" w:type="dxa"/>
        <w:tblLayout w:type="fixed"/>
        <w:tblCellMar>
          <w:left w:w="0" w:type="dxa"/>
          <w:right w:w="0" w:type="dxa"/>
        </w:tblCellMar>
        <w:tblLook w:val="01E0" w:firstRow="1" w:lastRow="1" w:firstColumn="1" w:lastColumn="1" w:noHBand="0" w:noVBand="0"/>
      </w:tblPr>
      <w:tblGrid>
        <w:gridCol w:w="4635"/>
        <w:gridCol w:w="5869"/>
      </w:tblGrid>
      <w:tr w:rsidR="00F124F7">
        <w:trPr>
          <w:trHeight w:val="1252"/>
        </w:trPr>
        <w:tc>
          <w:tcPr>
            <w:tcW w:w="4635" w:type="dxa"/>
          </w:tcPr>
          <w:p w:rsidR="00A97160" w:rsidRPr="00A97160" w:rsidRDefault="00A97160" w:rsidP="00C83693">
            <w:pPr>
              <w:pStyle w:val="TableParagraph"/>
              <w:spacing w:before="233" w:line="328" w:lineRule="exact"/>
              <w:rPr>
                <w:sz w:val="28"/>
                <w:lang w:val="en-US"/>
              </w:rPr>
            </w:pPr>
            <w:r w:rsidRPr="00BB51F5">
              <w:rPr>
                <w:sz w:val="26"/>
                <w:szCs w:val="26"/>
                <w:lang w:val="vi-VN" w:eastAsia="vi-VN"/>
              </w:rPr>
              <w:t xml:space="preserve">PHÒNG GD&amp;ĐT </w:t>
            </w:r>
            <w:r>
              <w:rPr>
                <w:sz w:val="26"/>
                <w:szCs w:val="26"/>
                <w:lang w:eastAsia="vi-VN"/>
              </w:rPr>
              <w:t>ĐIỆN BIÊN ĐÔNG</w:t>
            </w:r>
            <w:r w:rsidRPr="00BB51F5">
              <w:rPr>
                <w:rFonts w:ascii="Tahoma" w:hAnsi="Tahoma" w:cs="Tahoma"/>
                <w:sz w:val="21"/>
                <w:szCs w:val="21"/>
                <w:lang w:val="vi-VN" w:eastAsia="vi-VN"/>
              </w:rPr>
              <w:br/>
            </w:r>
            <w:r w:rsidRPr="00BB51F5">
              <w:rPr>
                <w:b/>
                <w:bCs/>
                <w:sz w:val="26"/>
                <w:szCs w:val="26"/>
                <w:lang w:val="vi-VN" w:eastAsia="vi-VN"/>
              </w:rPr>
              <w:t xml:space="preserve">TRƯỜNG </w:t>
            </w:r>
            <w:r>
              <w:rPr>
                <w:b/>
                <w:bCs/>
                <w:sz w:val="26"/>
                <w:szCs w:val="26"/>
                <w:lang w:eastAsia="vi-VN"/>
              </w:rPr>
              <w:t xml:space="preserve">PTDTBT </w:t>
            </w:r>
            <w:r w:rsidRPr="00BB51F5">
              <w:rPr>
                <w:b/>
                <w:bCs/>
                <w:sz w:val="26"/>
                <w:szCs w:val="26"/>
                <w:lang w:val="vi-VN" w:eastAsia="vi-VN"/>
              </w:rPr>
              <w:t xml:space="preserve">THCS </w:t>
            </w:r>
            <w:r>
              <w:rPr>
                <w:b/>
                <w:bCs/>
                <w:sz w:val="26"/>
                <w:szCs w:val="26"/>
                <w:lang w:eastAsia="vi-VN"/>
              </w:rPr>
              <w:t>PU NHI</w:t>
            </w:r>
            <w:r w:rsidRPr="00BB51F5">
              <w:rPr>
                <w:rFonts w:ascii="Tahoma" w:hAnsi="Tahoma" w:cs="Tahoma"/>
                <w:sz w:val="21"/>
                <w:szCs w:val="21"/>
                <w:lang w:val="vi-VN" w:eastAsia="vi-VN"/>
              </w:rPr>
              <w:br/>
            </w:r>
            <w:r w:rsidRPr="00BB51F5">
              <w:rPr>
                <w:rFonts w:ascii="Tahoma" w:hAnsi="Tahoma" w:cs="Tahoma"/>
                <w:sz w:val="21"/>
                <w:szCs w:val="21"/>
                <w:lang w:val="vi-VN" w:eastAsia="vi-VN"/>
              </w:rPr>
              <w:br w:type="textWrapping" w:clear="all"/>
            </w:r>
            <w:r>
              <w:rPr>
                <w:sz w:val="26"/>
                <w:szCs w:val="26"/>
                <w:lang w:val="vi-VN" w:eastAsia="vi-VN"/>
              </w:rPr>
              <w:t xml:space="preserve">Số: </w:t>
            </w:r>
            <w:r w:rsidR="00C83693">
              <w:rPr>
                <w:sz w:val="26"/>
                <w:szCs w:val="26"/>
                <w:lang w:val="en-US" w:eastAsia="vi-VN"/>
              </w:rPr>
              <w:t>02</w:t>
            </w:r>
            <w:r w:rsidRPr="00BB51F5">
              <w:rPr>
                <w:sz w:val="26"/>
                <w:szCs w:val="26"/>
                <w:lang w:val="vi-VN" w:eastAsia="vi-VN"/>
              </w:rPr>
              <w:t> /KH-</w:t>
            </w:r>
            <w:r>
              <w:rPr>
                <w:sz w:val="26"/>
                <w:szCs w:val="26"/>
                <w:lang w:eastAsia="vi-VN"/>
              </w:rPr>
              <w:t>PTDTBTTHCSPUN</w:t>
            </w:r>
          </w:p>
        </w:tc>
        <w:tc>
          <w:tcPr>
            <w:tcW w:w="5869" w:type="dxa"/>
          </w:tcPr>
          <w:p w:rsidR="00A97160" w:rsidRDefault="00A97160">
            <w:pPr>
              <w:pStyle w:val="TableParagraph"/>
              <w:spacing w:line="288" w:lineRule="exact"/>
              <w:ind w:left="227" w:right="177"/>
              <w:jc w:val="center"/>
              <w:rPr>
                <w:b/>
                <w:sz w:val="26"/>
                <w:lang w:val="en-US"/>
              </w:rPr>
            </w:pPr>
          </w:p>
          <w:p w:rsidR="00F124F7" w:rsidRDefault="008544BE">
            <w:pPr>
              <w:pStyle w:val="TableParagraph"/>
              <w:spacing w:line="288" w:lineRule="exact"/>
              <w:ind w:left="227" w:right="177"/>
              <w:jc w:val="center"/>
              <w:rPr>
                <w:b/>
                <w:sz w:val="26"/>
              </w:rPr>
            </w:pPr>
            <w:r>
              <w:rPr>
                <w:b/>
                <w:sz w:val="26"/>
              </w:rPr>
              <w:t>CỘNG HÒA XÃ HỘI CHỦ NGHĨA VIỆT NAM</w:t>
            </w:r>
          </w:p>
          <w:p w:rsidR="00F124F7" w:rsidRDefault="008544BE">
            <w:pPr>
              <w:pStyle w:val="TableParagraph"/>
              <w:spacing w:after="32" w:line="320" w:lineRule="exact"/>
              <w:ind w:left="227" w:right="175"/>
              <w:jc w:val="center"/>
              <w:rPr>
                <w:b/>
                <w:sz w:val="28"/>
              </w:rPr>
            </w:pPr>
            <w:r>
              <w:rPr>
                <w:b/>
                <w:sz w:val="28"/>
              </w:rPr>
              <w:t>Độc lập- Tự do –Hạnh phúc</w:t>
            </w:r>
          </w:p>
          <w:p w:rsidR="00F124F7" w:rsidRDefault="004E77D0">
            <w:pPr>
              <w:pStyle w:val="TableParagraph"/>
              <w:spacing w:line="20" w:lineRule="exact"/>
              <w:ind w:left="1253"/>
              <w:rPr>
                <w:sz w:val="2"/>
              </w:rPr>
            </w:pPr>
            <w:r>
              <w:rPr>
                <w:sz w:val="2"/>
              </w:rPr>
            </w:r>
            <w:r>
              <w:rPr>
                <w:sz w:val="2"/>
              </w:rPr>
              <w:pict>
                <v:group id="_x0000_s1030" style="width:168pt;height:.75pt;mso-position-horizontal-relative:char;mso-position-vertical-relative:line" coordsize="3360,15">
                  <v:line id="_x0000_s1031" style="position:absolute" from="0,8" to="3360,8"/>
                  <w10:wrap type="none"/>
                  <w10:anchorlock/>
                </v:group>
              </w:pict>
            </w:r>
          </w:p>
          <w:p w:rsidR="00F124F7" w:rsidRDefault="00A97160" w:rsidP="00A97160">
            <w:pPr>
              <w:pStyle w:val="TableParagraph"/>
              <w:spacing w:before="264"/>
              <w:ind w:left="658"/>
              <w:rPr>
                <w:i/>
                <w:sz w:val="26"/>
              </w:rPr>
            </w:pPr>
            <w:proofErr w:type="spellStart"/>
            <w:r>
              <w:rPr>
                <w:i/>
                <w:sz w:val="26"/>
                <w:lang w:val="en-US"/>
              </w:rPr>
              <w:t>Pu</w:t>
            </w:r>
            <w:proofErr w:type="spellEnd"/>
            <w:r>
              <w:rPr>
                <w:i/>
                <w:sz w:val="26"/>
                <w:lang w:val="en-US"/>
              </w:rPr>
              <w:t xml:space="preserve"> </w:t>
            </w:r>
            <w:proofErr w:type="spellStart"/>
            <w:r>
              <w:rPr>
                <w:i/>
                <w:sz w:val="26"/>
                <w:lang w:val="en-US"/>
              </w:rPr>
              <w:t>Nhi</w:t>
            </w:r>
            <w:proofErr w:type="spellEnd"/>
            <w:r w:rsidR="008544BE">
              <w:rPr>
                <w:i/>
                <w:sz w:val="26"/>
              </w:rPr>
              <w:t>, ngày 1</w:t>
            </w:r>
            <w:r>
              <w:rPr>
                <w:i/>
                <w:sz w:val="26"/>
                <w:lang w:val="en-US"/>
              </w:rPr>
              <w:t>3</w:t>
            </w:r>
            <w:r w:rsidR="008544BE">
              <w:rPr>
                <w:i/>
                <w:sz w:val="26"/>
              </w:rPr>
              <w:t xml:space="preserve"> tháng 01 năm 2023</w:t>
            </w:r>
          </w:p>
        </w:tc>
      </w:tr>
    </w:tbl>
    <w:p w:rsidR="00F124F7" w:rsidRDefault="00F124F7">
      <w:pPr>
        <w:pStyle w:val="BodyText"/>
        <w:spacing w:before="2"/>
        <w:ind w:left="0" w:firstLine="0"/>
        <w:jc w:val="left"/>
        <w:rPr>
          <w:sz w:val="25"/>
        </w:rPr>
      </w:pPr>
    </w:p>
    <w:p w:rsidR="00F124F7" w:rsidRDefault="008544BE">
      <w:pPr>
        <w:pStyle w:val="Heading1"/>
        <w:spacing w:before="89"/>
        <w:ind w:left="418" w:right="1471" w:firstLine="0"/>
        <w:jc w:val="center"/>
      </w:pPr>
      <w:r>
        <w:t>KẾ HOẠCH</w:t>
      </w:r>
    </w:p>
    <w:p w:rsidR="00F124F7" w:rsidRDefault="004E77D0">
      <w:pPr>
        <w:spacing w:before="26"/>
        <w:ind w:left="446" w:right="1471"/>
        <w:jc w:val="center"/>
        <w:rPr>
          <w:b/>
          <w:sz w:val="28"/>
        </w:rPr>
      </w:pPr>
      <w:r>
        <w:pict>
          <v:shape id="_x0000_s1029" style="position:absolute;left:0;text-align:left;margin-left:219.05pt;margin-top:24.3pt;width:172.5pt;height:.1pt;z-index:-15727616;mso-wrap-distance-left:0;mso-wrap-distance-right:0;mso-position-horizontal-relative:page" coordorigin="4381,486" coordsize="3450,0" path="m4381,486r3450,e" filled="f">
            <v:path arrowok="t"/>
            <w10:wrap type="topAndBottom" anchorx="page"/>
          </v:shape>
        </w:pict>
      </w:r>
      <w:r w:rsidR="008544BE">
        <w:rPr>
          <w:b/>
          <w:sz w:val="28"/>
        </w:rPr>
        <w:t>Công tác pháp chế năm 2023</w:t>
      </w:r>
    </w:p>
    <w:p w:rsidR="00F124F7" w:rsidRDefault="00F124F7">
      <w:pPr>
        <w:pStyle w:val="BodyText"/>
        <w:spacing w:before="5"/>
        <w:ind w:left="0" w:firstLine="0"/>
        <w:jc w:val="left"/>
        <w:rPr>
          <w:b/>
          <w:sz w:val="31"/>
        </w:rPr>
      </w:pPr>
    </w:p>
    <w:p w:rsidR="00F124F7" w:rsidRDefault="008544BE">
      <w:pPr>
        <w:pStyle w:val="BodyText"/>
        <w:spacing w:before="0"/>
        <w:ind w:right="1127"/>
      </w:pPr>
      <w:r>
        <w:t xml:space="preserve">Thực hiện Kế hoạch số </w:t>
      </w:r>
      <w:r w:rsidR="009B7493">
        <w:rPr>
          <w:lang w:val="en-US"/>
        </w:rPr>
        <w:t>30</w:t>
      </w:r>
      <w:r>
        <w:t>/KH-</w:t>
      </w:r>
      <w:r w:rsidR="009B7493">
        <w:rPr>
          <w:lang w:val="en-US"/>
        </w:rPr>
        <w:t>P</w:t>
      </w:r>
      <w:r>
        <w:t xml:space="preserve">GDĐT ngày </w:t>
      </w:r>
      <w:r w:rsidR="009B7493">
        <w:rPr>
          <w:lang w:val="en-US"/>
        </w:rPr>
        <w:t>11</w:t>
      </w:r>
      <w:r>
        <w:t xml:space="preserve">/01/2023 của </w:t>
      </w:r>
      <w:proofErr w:type="spellStart"/>
      <w:r w:rsidR="009B7493">
        <w:rPr>
          <w:lang w:val="en-US"/>
        </w:rPr>
        <w:t>Phòng</w:t>
      </w:r>
      <w:proofErr w:type="spellEnd"/>
      <w:r>
        <w:t xml:space="preserve"> Giáo dục và Đào tạo về công tác pháp chế ngành Giáo dục và Đào tạo năm 2023; </w:t>
      </w:r>
      <w:proofErr w:type="spellStart"/>
      <w:r w:rsidR="009B7493">
        <w:rPr>
          <w:lang w:val="en-US"/>
        </w:rPr>
        <w:t>Trường</w:t>
      </w:r>
      <w:proofErr w:type="spellEnd"/>
      <w:r w:rsidR="009B7493">
        <w:rPr>
          <w:lang w:val="en-US"/>
        </w:rPr>
        <w:t xml:space="preserve"> PTDTB THCS </w:t>
      </w:r>
      <w:proofErr w:type="spellStart"/>
      <w:r w:rsidR="009B7493">
        <w:rPr>
          <w:lang w:val="en-US"/>
        </w:rPr>
        <w:t>Pu</w:t>
      </w:r>
      <w:proofErr w:type="spellEnd"/>
      <w:r w:rsidR="009B7493">
        <w:rPr>
          <w:lang w:val="en-US"/>
        </w:rPr>
        <w:t xml:space="preserve"> </w:t>
      </w:r>
      <w:proofErr w:type="spellStart"/>
      <w:r w:rsidR="009B7493">
        <w:rPr>
          <w:lang w:val="en-US"/>
        </w:rPr>
        <w:t>Nhi</w:t>
      </w:r>
      <w:proofErr w:type="spellEnd"/>
      <w:r>
        <w:t xml:space="preserve"> xây dựng Kế hoạch công tác pháp chế năm 2023. Cụ thể như sau:</w:t>
      </w:r>
    </w:p>
    <w:p w:rsidR="00F124F7" w:rsidRDefault="008544BE">
      <w:pPr>
        <w:pStyle w:val="Heading1"/>
        <w:numPr>
          <w:ilvl w:val="0"/>
          <w:numId w:val="4"/>
        </w:numPr>
        <w:tabs>
          <w:tab w:val="left" w:pos="1278"/>
        </w:tabs>
        <w:spacing w:before="146"/>
      </w:pPr>
      <w:r>
        <w:t>NHIỆM VỤ TRỌNG</w:t>
      </w:r>
      <w:r>
        <w:rPr>
          <w:spacing w:val="-3"/>
        </w:rPr>
        <w:t xml:space="preserve"> </w:t>
      </w:r>
      <w:r>
        <w:t>TÂM</w:t>
      </w:r>
    </w:p>
    <w:p w:rsidR="00F124F7" w:rsidRDefault="008544BE">
      <w:pPr>
        <w:pStyle w:val="ListParagraph"/>
        <w:numPr>
          <w:ilvl w:val="0"/>
          <w:numId w:val="3"/>
        </w:numPr>
        <w:tabs>
          <w:tab w:val="left" w:pos="1348"/>
        </w:tabs>
        <w:spacing w:before="122"/>
        <w:ind w:right="1127" w:firstLine="566"/>
        <w:jc w:val="both"/>
        <w:rPr>
          <w:sz w:val="28"/>
        </w:rPr>
      </w:pPr>
      <w:r>
        <w:rPr>
          <w:sz w:val="28"/>
        </w:rPr>
        <w:t>Tập trung nâng cao chất lượng công tác pháp chế và thực hiện tốt các nhiệm vụ theo quy định tại Nghị định số 55/2011/NĐ-CP ngày 04/7/2011 của Chính phủ quy định chức năng nhiệm vụ, quyền hạn và tổ chức bộ máy của tổ chức pháp chế.</w:t>
      </w:r>
    </w:p>
    <w:p w:rsidR="00F124F7" w:rsidRDefault="008544BE">
      <w:pPr>
        <w:pStyle w:val="ListParagraph"/>
        <w:numPr>
          <w:ilvl w:val="0"/>
          <w:numId w:val="3"/>
        </w:numPr>
        <w:tabs>
          <w:tab w:val="left" w:pos="1336"/>
        </w:tabs>
        <w:spacing w:before="137"/>
        <w:ind w:right="1138" w:firstLine="566"/>
        <w:jc w:val="both"/>
        <w:rPr>
          <w:sz w:val="28"/>
        </w:rPr>
      </w:pPr>
      <w:r>
        <w:rPr>
          <w:sz w:val="28"/>
        </w:rPr>
        <w:t>Tăng cường trách nhiệm của người đứng đầu các cơ quan, đơn vị trong việc triển khai thực hiện công tác pháp chế; củng cố, kiện toàn, nâng cao trách nhiệm, năng lực đội ngũ người làm công tác pháp chế; tăng cường chất lượng, hiệu quả công tác pháp chế, phát huy tính chủ động, tích cực của đội ngũ pháp chế tại cơ quan, đơn vị trong thực hiện nhiệm</w:t>
      </w:r>
      <w:r>
        <w:rPr>
          <w:spacing w:val="-14"/>
          <w:sz w:val="28"/>
        </w:rPr>
        <w:t xml:space="preserve"> </w:t>
      </w:r>
      <w:r>
        <w:rPr>
          <w:sz w:val="28"/>
        </w:rPr>
        <w:t>vụ.</w:t>
      </w:r>
    </w:p>
    <w:p w:rsidR="00F124F7" w:rsidRDefault="008544BE">
      <w:pPr>
        <w:pStyle w:val="ListParagraph"/>
        <w:numPr>
          <w:ilvl w:val="0"/>
          <w:numId w:val="3"/>
        </w:numPr>
        <w:tabs>
          <w:tab w:val="left" w:pos="1355"/>
        </w:tabs>
        <w:spacing w:before="141"/>
        <w:ind w:left="462" w:right="1128" w:firstLine="566"/>
        <w:jc w:val="both"/>
        <w:rPr>
          <w:sz w:val="28"/>
        </w:rPr>
      </w:pPr>
      <w:r>
        <w:rPr>
          <w:sz w:val="28"/>
        </w:rPr>
        <w:t>Tiếp tục triển khai thi hành có hiệu quả Luật Ban hành văn bản quy phạm pháp luật ngày 22/6/2015, Luật sửa đổi bổ sung một số điều của Luật Ban hành văn bản quy phạm pháp luật ngày 18/6/2020, nhất là những quy định mới của Luật được áp dụng trên địa bàn tỉnh Điện Biên. Tổ chức thực hiện công tác thẩm định, kiểm tra, xử lý, rà soát các văn bản quy phạm pháp luật (VBQPPL) trên địa bàn thuộc thẩm quyền theo quy định của pháp luật; đề xuất văn bản cần sửa đổi bổ sung hoặc thay thế nhằm hoàn thiện thể chế đáp ứng đổi mới căn bản, toàn diện giáo dục và đào</w:t>
      </w:r>
      <w:r>
        <w:rPr>
          <w:spacing w:val="-17"/>
          <w:sz w:val="28"/>
        </w:rPr>
        <w:t xml:space="preserve"> </w:t>
      </w:r>
      <w:r>
        <w:rPr>
          <w:sz w:val="28"/>
        </w:rPr>
        <w:t>tạo.</w:t>
      </w:r>
    </w:p>
    <w:p w:rsidR="00F124F7" w:rsidRDefault="008544BE">
      <w:pPr>
        <w:pStyle w:val="ListParagraph"/>
        <w:numPr>
          <w:ilvl w:val="0"/>
          <w:numId w:val="3"/>
        </w:numPr>
        <w:tabs>
          <w:tab w:val="left" w:pos="1343"/>
        </w:tabs>
        <w:spacing w:before="136"/>
        <w:ind w:right="1129" w:firstLine="566"/>
        <w:jc w:val="both"/>
        <w:rPr>
          <w:sz w:val="28"/>
        </w:rPr>
      </w:pPr>
      <w:r>
        <w:rPr>
          <w:sz w:val="28"/>
        </w:rPr>
        <w:t>Tiếp tục triển khai hiệu quả Đề án đổi mới công tác phổ biến giáo dục pháp luật (PBGDPL) và chương trình PBGDPL giai đoạn 2017-2021; Đề án “Nâng cao chất lượng công tác PBGDPL trong các cơ sở giáo dục” trên địa bàn tỉnh Điện Biên giai đoạn 2017-2021 ban hành kèm theo Quyết định số 1267/QĐ-UBND ngày 22/12/2017; Phổ biến kịp thời các chính sách, pháp luật mới được ban hành chú trọng phổ biến các VBQPPL liên quan trực tiếp đến chế độ chính sách và các hoạt động của</w:t>
      </w:r>
      <w:r>
        <w:rPr>
          <w:spacing w:val="-4"/>
          <w:sz w:val="28"/>
        </w:rPr>
        <w:t xml:space="preserve"> </w:t>
      </w:r>
      <w:r>
        <w:rPr>
          <w:sz w:val="28"/>
        </w:rPr>
        <w:t>ngành.</w:t>
      </w:r>
    </w:p>
    <w:p w:rsidR="00F124F7" w:rsidRDefault="008544BE">
      <w:pPr>
        <w:pStyle w:val="ListParagraph"/>
        <w:numPr>
          <w:ilvl w:val="0"/>
          <w:numId w:val="3"/>
        </w:numPr>
        <w:tabs>
          <w:tab w:val="left" w:pos="1324"/>
        </w:tabs>
        <w:ind w:right="1125" w:firstLine="566"/>
        <w:jc w:val="both"/>
        <w:rPr>
          <w:sz w:val="28"/>
        </w:rPr>
      </w:pPr>
      <w:r>
        <w:rPr>
          <w:spacing w:val="-5"/>
          <w:sz w:val="28"/>
        </w:rPr>
        <w:t xml:space="preserve">Tiếp tục phối hợp với các </w:t>
      </w:r>
      <w:r>
        <w:rPr>
          <w:spacing w:val="-3"/>
          <w:sz w:val="28"/>
        </w:rPr>
        <w:t xml:space="preserve">cơ </w:t>
      </w:r>
      <w:r>
        <w:rPr>
          <w:spacing w:val="-5"/>
          <w:sz w:val="28"/>
        </w:rPr>
        <w:t xml:space="preserve">quan, </w:t>
      </w:r>
      <w:r>
        <w:rPr>
          <w:spacing w:val="-4"/>
          <w:sz w:val="28"/>
        </w:rPr>
        <w:t xml:space="preserve">đơn </w:t>
      </w:r>
      <w:r>
        <w:rPr>
          <w:spacing w:val="-3"/>
          <w:sz w:val="28"/>
        </w:rPr>
        <w:t xml:space="preserve">vị </w:t>
      </w:r>
      <w:r>
        <w:rPr>
          <w:spacing w:val="-4"/>
          <w:sz w:val="28"/>
        </w:rPr>
        <w:t xml:space="preserve">có </w:t>
      </w:r>
      <w:r>
        <w:rPr>
          <w:spacing w:val="-6"/>
          <w:sz w:val="28"/>
        </w:rPr>
        <w:t xml:space="preserve">liên </w:t>
      </w:r>
      <w:r>
        <w:rPr>
          <w:spacing w:val="-5"/>
          <w:sz w:val="28"/>
        </w:rPr>
        <w:t xml:space="preserve">quan </w:t>
      </w:r>
      <w:r>
        <w:rPr>
          <w:spacing w:val="-4"/>
          <w:sz w:val="28"/>
        </w:rPr>
        <w:t xml:space="preserve">tổ </w:t>
      </w:r>
      <w:r>
        <w:rPr>
          <w:spacing w:val="-5"/>
          <w:sz w:val="28"/>
        </w:rPr>
        <w:t xml:space="preserve">chức </w:t>
      </w:r>
      <w:r>
        <w:rPr>
          <w:spacing w:val="-4"/>
          <w:sz w:val="28"/>
        </w:rPr>
        <w:t xml:space="preserve">bồi </w:t>
      </w:r>
      <w:r>
        <w:rPr>
          <w:spacing w:val="-6"/>
          <w:sz w:val="28"/>
        </w:rPr>
        <w:t xml:space="preserve">dưỡng </w:t>
      </w:r>
      <w:r>
        <w:rPr>
          <w:spacing w:val="-5"/>
          <w:sz w:val="28"/>
        </w:rPr>
        <w:t xml:space="preserve">kiến thức pháp luật </w:t>
      </w:r>
      <w:r>
        <w:rPr>
          <w:sz w:val="28"/>
        </w:rPr>
        <w:t xml:space="preserve">và kỹ </w:t>
      </w:r>
      <w:r>
        <w:rPr>
          <w:spacing w:val="-5"/>
          <w:sz w:val="28"/>
        </w:rPr>
        <w:t xml:space="preserve">năng công </w:t>
      </w:r>
      <w:r>
        <w:rPr>
          <w:spacing w:val="-4"/>
          <w:sz w:val="28"/>
        </w:rPr>
        <w:t xml:space="preserve">tác </w:t>
      </w:r>
      <w:r>
        <w:rPr>
          <w:spacing w:val="-5"/>
          <w:sz w:val="28"/>
        </w:rPr>
        <w:t xml:space="preserve">pháp chế nhằm nâng </w:t>
      </w:r>
      <w:r>
        <w:rPr>
          <w:spacing w:val="-4"/>
          <w:sz w:val="28"/>
        </w:rPr>
        <w:t xml:space="preserve">cao </w:t>
      </w:r>
      <w:r>
        <w:rPr>
          <w:spacing w:val="-5"/>
          <w:sz w:val="28"/>
        </w:rPr>
        <w:t xml:space="preserve">chất </w:t>
      </w:r>
      <w:r>
        <w:rPr>
          <w:spacing w:val="-6"/>
          <w:sz w:val="28"/>
        </w:rPr>
        <w:t xml:space="preserve">lượng </w:t>
      </w:r>
      <w:r>
        <w:rPr>
          <w:spacing w:val="-3"/>
          <w:sz w:val="28"/>
        </w:rPr>
        <w:t xml:space="preserve">và </w:t>
      </w:r>
      <w:r>
        <w:rPr>
          <w:spacing w:val="-6"/>
          <w:sz w:val="28"/>
        </w:rPr>
        <w:t>chuyên</w:t>
      </w:r>
      <w:r>
        <w:rPr>
          <w:spacing w:val="-8"/>
          <w:sz w:val="28"/>
        </w:rPr>
        <w:t xml:space="preserve"> </w:t>
      </w:r>
      <w:r>
        <w:rPr>
          <w:spacing w:val="-6"/>
          <w:sz w:val="28"/>
        </w:rPr>
        <w:t>môn</w:t>
      </w:r>
      <w:r>
        <w:rPr>
          <w:spacing w:val="-12"/>
          <w:sz w:val="28"/>
        </w:rPr>
        <w:t xml:space="preserve"> </w:t>
      </w:r>
      <w:r>
        <w:rPr>
          <w:spacing w:val="-6"/>
          <w:sz w:val="28"/>
        </w:rPr>
        <w:t>nghiệp</w:t>
      </w:r>
      <w:r>
        <w:rPr>
          <w:spacing w:val="-13"/>
          <w:sz w:val="28"/>
        </w:rPr>
        <w:t xml:space="preserve"> </w:t>
      </w:r>
      <w:r>
        <w:rPr>
          <w:spacing w:val="-3"/>
          <w:sz w:val="28"/>
        </w:rPr>
        <w:t>vụ</w:t>
      </w:r>
      <w:r>
        <w:rPr>
          <w:spacing w:val="-10"/>
          <w:sz w:val="28"/>
        </w:rPr>
        <w:t xml:space="preserve"> </w:t>
      </w:r>
      <w:r>
        <w:rPr>
          <w:spacing w:val="-5"/>
          <w:sz w:val="28"/>
        </w:rPr>
        <w:t>của</w:t>
      </w:r>
      <w:r>
        <w:rPr>
          <w:spacing w:val="-11"/>
          <w:sz w:val="28"/>
        </w:rPr>
        <w:t xml:space="preserve"> </w:t>
      </w:r>
      <w:r>
        <w:rPr>
          <w:spacing w:val="-4"/>
          <w:sz w:val="28"/>
        </w:rPr>
        <w:t>đội</w:t>
      </w:r>
      <w:r>
        <w:rPr>
          <w:spacing w:val="-13"/>
          <w:sz w:val="28"/>
        </w:rPr>
        <w:t xml:space="preserve"> </w:t>
      </w:r>
      <w:r>
        <w:rPr>
          <w:spacing w:val="-4"/>
          <w:sz w:val="28"/>
        </w:rPr>
        <w:t>ngũ</w:t>
      </w:r>
      <w:r>
        <w:rPr>
          <w:spacing w:val="-12"/>
          <w:sz w:val="28"/>
        </w:rPr>
        <w:t xml:space="preserve"> </w:t>
      </w:r>
      <w:r>
        <w:rPr>
          <w:spacing w:val="-5"/>
          <w:sz w:val="28"/>
        </w:rPr>
        <w:t>công</w:t>
      </w:r>
      <w:r>
        <w:rPr>
          <w:spacing w:val="-10"/>
          <w:sz w:val="28"/>
        </w:rPr>
        <w:t xml:space="preserve"> </w:t>
      </w:r>
      <w:r>
        <w:rPr>
          <w:spacing w:val="-5"/>
          <w:sz w:val="28"/>
        </w:rPr>
        <w:t>chức,</w:t>
      </w:r>
      <w:r>
        <w:rPr>
          <w:spacing w:val="-12"/>
          <w:sz w:val="28"/>
        </w:rPr>
        <w:t xml:space="preserve"> </w:t>
      </w:r>
      <w:r>
        <w:rPr>
          <w:spacing w:val="-5"/>
          <w:sz w:val="28"/>
        </w:rPr>
        <w:t>viên</w:t>
      </w:r>
      <w:r>
        <w:rPr>
          <w:spacing w:val="-12"/>
          <w:sz w:val="28"/>
        </w:rPr>
        <w:t xml:space="preserve"> </w:t>
      </w:r>
      <w:r>
        <w:rPr>
          <w:spacing w:val="-5"/>
          <w:sz w:val="28"/>
        </w:rPr>
        <w:t>chức</w:t>
      </w:r>
      <w:r>
        <w:rPr>
          <w:spacing w:val="-12"/>
          <w:sz w:val="28"/>
        </w:rPr>
        <w:t xml:space="preserve"> </w:t>
      </w:r>
      <w:r>
        <w:rPr>
          <w:spacing w:val="-4"/>
          <w:sz w:val="28"/>
        </w:rPr>
        <w:t>làm</w:t>
      </w:r>
      <w:r>
        <w:rPr>
          <w:spacing w:val="-13"/>
          <w:sz w:val="28"/>
        </w:rPr>
        <w:t xml:space="preserve"> </w:t>
      </w:r>
      <w:r>
        <w:rPr>
          <w:spacing w:val="-5"/>
          <w:sz w:val="28"/>
        </w:rPr>
        <w:t>công</w:t>
      </w:r>
      <w:r>
        <w:rPr>
          <w:spacing w:val="-7"/>
          <w:sz w:val="28"/>
        </w:rPr>
        <w:t xml:space="preserve"> </w:t>
      </w:r>
      <w:r>
        <w:rPr>
          <w:spacing w:val="-5"/>
          <w:sz w:val="28"/>
        </w:rPr>
        <w:t>tác</w:t>
      </w:r>
      <w:r>
        <w:rPr>
          <w:spacing w:val="-14"/>
          <w:sz w:val="28"/>
        </w:rPr>
        <w:t xml:space="preserve"> </w:t>
      </w:r>
      <w:r>
        <w:rPr>
          <w:spacing w:val="-5"/>
          <w:sz w:val="28"/>
        </w:rPr>
        <w:t>pháp</w:t>
      </w:r>
      <w:r>
        <w:rPr>
          <w:spacing w:val="-10"/>
          <w:sz w:val="28"/>
        </w:rPr>
        <w:t xml:space="preserve"> </w:t>
      </w:r>
      <w:r>
        <w:rPr>
          <w:spacing w:val="-5"/>
          <w:sz w:val="28"/>
        </w:rPr>
        <w:t>chế.</w:t>
      </w:r>
    </w:p>
    <w:p w:rsidR="00F124F7" w:rsidRDefault="00F124F7">
      <w:pPr>
        <w:jc w:val="both"/>
        <w:rPr>
          <w:sz w:val="28"/>
        </w:rPr>
        <w:sectPr w:rsidR="00F124F7">
          <w:type w:val="continuous"/>
          <w:pgSz w:w="11910" w:h="16850"/>
          <w:pgMar w:top="860" w:right="0" w:bottom="280" w:left="1240" w:header="720" w:footer="720" w:gutter="0"/>
          <w:cols w:space="720"/>
        </w:sectPr>
      </w:pPr>
    </w:p>
    <w:p w:rsidR="00F124F7" w:rsidRDefault="008544BE">
      <w:pPr>
        <w:pStyle w:val="ListParagraph"/>
        <w:numPr>
          <w:ilvl w:val="0"/>
          <w:numId w:val="3"/>
        </w:numPr>
        <w:tabs>
          <w:tab w:val="left" w:pos="1310"/>
        </w:tabs>
        <w:spacing w:before="64"/>
        <w:ind w:left="462" w:right="1134" w:firstLine="566"/>
        <w:jc w:val="both"/>
        <w:rPr>
          <w:sz w:val="28"/>
        </w:rPr>
      </w:pPr>
      <w:r>
        <w:rPr>
          <w:sz w:val="28"/>
        </w:rPr>
        <w:lastRenderedPageBreak/>
        <w:t>Tăng cường tổ chức tuyên truyền, PBGDPL trong toàn ngành bằng nhiều hình thức phù hợp. Đẩy mạnh công tác thông tin về các hoạt động thi hành pháp luật của ngành Giáo dục và Đào</w:t>
      </w:r>
      <w:r>
        <w:rPr>
          <w:spacing w:val="-2"/>
          <w:sz w:val="28"/>
        </w:rPr>
        <w:t xml:space="preserve"> </w:t>
      </w:r>
      <w:r>
        <w:rPr>
          <w:sz w:val="28"/>
        </w:rPr>
        <w:t>tạo.</w:t>
      </w:r>
    </w:p>
    <w:p w:rsidR="00F124F7" w:rsidRDefault="008544BE">
      <w:pPr>
        <w:pStyle w:val="Heading1"/>
        <w:numPr>
          <w:ilvl w:val="0"/>
          <w:numId w:val="4"/>
        </w:numPr>
        <w:tabs>
          <w:tab w:val="left" w:pos="1388"/>
        </w:tabs>
        <w:spacing w:before="143"/>
        <w:ind w:left="1387" w:hanging="360"/>
        <w:jc w:val="both"/>
      </w:pPr>
      <w:r>
        <w:t>NHIỆM VỤ CỤ</w:t>
      </w:r>
      <w:r>
        <w:rPr>
          <w:spacing w:val="-3"/>
        </w:rPr>
        <w:t xml:space="preserve"> </w:t>
      </w:r>
      <w:r>
        <w:t>THỂ</w:t>
      </w:r>
    </w:p>
    <w:p w:rsidR="00F124F7" w:rsidRDefault="008544BE">
      <w:pPr>
        <w:pStyle w:val="ListParagraph"/>
        <w:numPr>
          <w:ilvl w:val="1"/>
          <w:numId w:val="4"/>
        </w:numPr>
        <w:tabs>
          <w:tab w:val="left" w:pos="1309"/>
        </w:tabs>
        <w:spacing w:before="137"/>
        <w:jc w:val="both"/>
        <w:rPr>
          <w:b/>
          <w:sz w:val="28"/>
        </w:rPr>
      </w:pPr>
      <w:r>
        <w:rPr>
          <w:b/>
          <w:sz w:val="28"/>
        </w:rPr>
        <w:t>Kiện toàn tổ chức pháp</w:t>
      </w:r>
      <w:r>
        <w:rPr>
          <w:b/>
          <w:spacing w:val="-2"/>
          <w:sz w:val="28"/>
        </w:rPr>
        <w:t xml:space="preserve"> </w:t>
      </w:r>
      <w:r>
        <w:rPr>
          <w:b/>
          <w:sz w:val="28"/>
        </w:rPr>
        <w:t>chế</w:t>
      </w:r>
    </w:p>
    <w:p w:rsidR="00F124F7" w:rsidRDefault="009B7493">
      <w:pPr>
        <w:pStyle w:val="ListParagraph"/>
        <w:numPr>
          <w:ilvl w:val="2"/>
          <w:numId w:val="4"/>
        </w:numPr>
        <w:tabs>
          <w:tab w:val="left" w:pos="1573"/>
        </w:tabs>
        <w:spacing w:before="136"/>
        <w:ind w:right="1135" w:firstLine="566"/>
        <w:jc w:val="both"/>
        <w:rPr>
          <w:sz w:val="28"/>
        </w:rPr>
      </w:pPr>
      <w:proofErr w:type="spellStart"/>
      <w:r>
        <w:rPr>
          <w:sz w:val="28"/>
          <w:lang w:val="en-US"/>
        </w:rPr>
        <w:t>Trường</w:t>
      </w:r>
      <w:proofErr w:type="spellEnd"/>
      <w:r>
        <w:rPr>
          <w:sz w:val="28"/>
          <w:lang w:val="en-US"/>
        </w:rPr>
        <w:t xml:space="preserve"> PTDTB THCS </w:t>
      </w:r>
      <w:proofErr w:type="spellStart"/>
      <w:r>
        <w:rPr>
          <w:sz w:val="28"/>
          <w:lang w:val="en-US"/>
        </w:rPr>
        <w:t>Pu</w:t>
      </w:r>
      <w:proofErr w:type="spellEnd"/>
      <w:r>
        <w:rPr>
          <w:sz w:val="28"/>
          <w:lang w:val="en-US"/>
        </w:rPr>
        <w:t xml:space="preserve"> </w:t>
      </w:r>
      <w:proofErr w:type="spellStart"/>
      <w:r>
        <w:rPr>
          <w:sz w:val="28"/>
          <w:lang w:val="en-US"/>
        </w:rPr>
        <w:t>Nhi</w:t>
      </w:r>
      <w:proofErr w:type="spellEnd"/>
      <w:r w:rsidR="008544BE">
        <w:rPr>
          <w:sz w:val="28"/>
        </w:rPr>
        <w:t xml:space="preserve"> đã bố trí người làm công tác pháp chế kiêm nhiệm tiếp tục duy trì và nâng cao chất lượng thực hiện công tác. </w:t>
      </w:r>
    </w:p>
    <w:p w:rsidR="00F124F7" w:rsidRDefault="009B7493">
      <w:pPr>
        <w:pStyle w:val="ListParagraph"/>
        <w:numPr>
          <w:ilvl w:val="2"/>
          <w:numId w:val="4"/>
        </w:numPr>
        <w:tabs>
          <w:tab w:val="left" w:pos="1518"/>
        </w:tabs>
        <w:spacing w:before="130"/>
        <w:ind w:right="1137" w:firstLine="566"/>
        <w:jc w:val="both"/>
        <w:rPr>
          <w:sz w:val="28"/>
        </w:rPr>
      </w:pPr>
      <w:r>
        <w:rPr>
          <w:sz w:val="28"/>
        </w:rPr>
        <w:t>T</w:t>
      </w:r>
      <w:r w:rsidR="008544BE">
        <w:rPr>
          <w:sz w:val="28"/>
        </w:rPr>
        <w:t>ham gia các lớp tập huấn, bồi dưỡng chuyên môn, nghiệp vụ về công tác pháp chế cho viên chức làm công tác pháp chế theo quy định nhằm nâng cao chất lượng công tác pháp chế của các đơn</w:t>
      </w:r>
      <w:r w:rsidR="008544BE">
        <w:rPr>
          <w:spacing w:val="-25"/>
          <w:sz w:val="28"/>
        </w:rPr>
        <w:t xml:space="preserve"> </w:t>
      </w:r>
      <w:r w:rsidR="008544BE">
        <w:rPr>
          <w:sz w:val="28"/>
        </w:rPr>
        <w:t>vị.</w:t>
      </w:r>
    </w:p>
    <w:p w:rsidR="00F124F7" w:rsidRDefault="008544BE">
      <w:pPr>
        <w:pStyle w:val="Heading1"/>
        <w:numPr>
          <w:ilvl w:val="1"/>
          <w:numId w:val="4"/>
        </w:numPr>
        <w:tabs>
          <w:tab w:val="left" w:pos="1309"/>
        </w:tabs>
        <w:spacing w:before="132"/>
        <w:jc w:val="both"/>
      </w:pPr>
      <w:r>
        <w:t>Công tác xây dựng văn bản quy phạm pháp</w:t>
      </w:r>
      <w:r>
        <w:rPr>
          <w:spacing w:val="-6"/>
        </w:rPr>
        <w:t xml:space="preserve"> </w:t>
      </w:r>
      <w:r>
        <w:t>luật</w:t>
      </w:r>
    </w:p>
    <w:p w:rsidR="00F124F7" w:rsidRDefault="008544BE">
      <w:pPr>
        <w:pStyle w:val="BodyText"/>
        <w:spacing w:before="129"/>
        <w:ind w:left="452" w:right="1126"/>
      </w:pPr>
      <w:r>
        <w:t>Thực hiện nhiệm vụ theo quy định tại Luật Ban hành VBQPPL; Nghị định số 34/2016/NĐ-CP ngày 24/5/2016 của Chính phủ quy định chi tiết một số điều và biện pháp thi hành Luật BHVBQPPL; Nghị định số 154//2020/NĐ-CP ngày 31/12/2020 của Chính phủ sửa đổi, bổ sung một số điều của Nghị định số</w:t>
      </w:r>
    </w:p>
    <w:p w:rsidR="00F124F7" w:rsidRDefault="008544BE">
      <w:pPr>
        <w:pStyle w:val="BodyText"/>
        <w:spacing w:before="15"/>
        <w:ind w:right="1132"/>
      </w:pPr>
      <w:r>
        <w:t>34/2016/NĐ-CP ngày 14/5/2021 của Chính phủ và Quyết định số 16/2021/QĐUBND ngày 30/7/2021 của UBND tỉnh Điện Biên về việc Ban hành Quy chế xây dựng và ban hành VBQPPL của UBND tỉnh Điện Biên.</w:t>
      </w:r>
    </w:p>
    <w:p w:rsidR="00F124F7" w:rsidRDefault="008544BE">
      <w:pPr>
        <w:pStyle w:val="Heading1"/>
        <w:numPr>
          <w:ilvl w:val="1"/>
          <w:numId w:val="4"/>
        </w:numPr>
        <w:tabs>
          <w:tab w:val="left" w:pos="1309"/>
        </w:tabs>
        <w:jc w:val="both"/>
      </w:pPr>
      <w:r>
        <w:t>Công tác kiểm tra và xử lý, rà soát, hệ thống hóa</w:t>
      </w:r>
      <w:r>
        <w:rPr>
          <w:spacing w:val="-15"/>
        </w:rPr>
        <w:t xml:space="preserve"> </w:t>
      </w:r>
      <w:r>
        <w:t>VBQPPL</w:t>
      </w:r>
    </w:p>
    <w:p w:rsidR="00F124F7" w:rsidRDefault="008544BE">
      <w:pPr>
        <w:pStyle w:val="ListParagraph"/>
        <w:numPr>
          <w:ilvl w:val="2"/>
          <w:numId w:val="4"/>
        </w:numPr>
        <w:tabs>
          <w:tab w:val="left" w:pos="1521"/>
        </w:tabs>
        <w:spacing w:before="98"/>
        <w:ind w:left="1520" w:hanging="493"/>
        <w:jc w:val="both"/>
        <w:rPr>
          <w:sz w:val="28"/>
        </w:rPr>
      </w:pPr>
      <w:r>
        <w:rPr>
          <w:sz w:val="28"/>
        </w:rPr>
        <w:t>Công tác kiểm tra, xử lý</w:t>
      </w:r>
      <w:r>
        <w:rPr>
          <w:spacing w:val="-4"/>
          <w:sz w:val="28"/>
        </w:rPr>
        <w:t xml:space="preserve"> </w:t>
      </w:r>
      <w:r>
        <w:rPr>
          <w:sz w:val="28"/>
        </w:rPr>
        <w:t>VBQPPL</w:t>
      </w:r>
    </w:p>
    <w:p w:rsidR="00F124F7" w:rsidRDefault="009B7493">
      <w:pPr>
        <w:pStyle w:val="BodyText"/>
        <w:spacing w:before="118"/>
        <w:ind w:left="447" w:right="1128"/>
      </w:pPr>
      <w:proofErr w:type="spellStart"/>
      <w:r>
        <w:rPr>
          <w:spacing w:val="-6"/>
          <w:lang w:val="en-US"/>
        </w:rPr>
        <w:t>Nhà</w:t>
      </w:r>
      <w:proofErr w:type="spellEnd"/>
      <w:r>
        <w:rPr>
          <w:spacing w:val="-6"/>
          <w:lang w:val="en-US"/>
        </w:rPr>
        <w:t xml:space="preserve"> </w:t>
      </w:r>
      <w:proofErr w:type="spellStart"/>
      <w:r>
        <w:rPr>
          <w:spacing w:val="-6"/>
          <w:lang w:val="en-US"/>
        </w:rPr>
        <w:t>trường</w:t>
      </w:r>
      <w:proofErr w:type="spellEnd"/>
      <w:r>
        <w:rPr>
          <w:spacing w:val="-6"/>
          <w:lang w:val="en-US"/>
        </w:rPr>
        <w:t xml:space="preserve"> </w:t>
      </w:r>
      <w:proofErr w:type="spellStart"/>
      <w:r>
        <w:rPr>
          <w:spacing w:val="-6"/>
          <w:lang w:val="en-US"/>
        </w:rPr>
        <w:t>đã</w:t>
      </w:r>
      <w:proofErr w:type="spellEnd"/>
      <w:r>
        <w:rPr>
          <w:spacing w:val="-6"/>
          <w:lang w:val="en-US"/>
        </w:rPr>
        <w:t xml:space="preserve"> </w:t>
      </w:r>
      <w:r w:rsidR="008544BE">
        <w:rPr>
          <w:spacing w:val="-5"/>
        </w:rPr>
        <w:t xml:space="preserve">cung cấp </w:t>
      </w:r>
      <w:r w:rsidR="008544BE">
        <w:rPr>
          <w:spacing w:val="-4"/>
        </w:rPr>
        <w:t xml:space="preserve">các </w:t>
      </w:r>
      <w:r w:rsidR="008544BE">
        <w:rPr>
          <w:spacing w:val="-5"/>
        </w:rPr>
        <w:t xml:space="preserve">thông tin, tài </w:t>
      </w:r>
      <w:r w:rsidR="008544BE">
        <w:rPr>
          <w:spacing w:val="-6"/>
        </w:rPr>
        <w:t xml:space="preserve">liệu </w:t>
      </w:r>
      <w:r w:rsidR="008544BE">
        <w:rPr>
          <w:spacing w:val="-5"/>
        </w:rPr>
        <w:t xml:space="preserve">cần </w:t>
      </w:r>
      <w:r w:rsidR="008544BE">
        <w:rPr>
          <w:spacing w:val="-6"/>
        </w:rPr>
        <w:t xml:space="preserve">thiết; </w:t>
      </w:r>
      <w:r w:rsidR="008544BE">
        <w:rPr>
          <w:spacing w:val="-5"/>
        </w:rPr>
        <w:t xml:space="preserve">phối hợp với </w:t>
      </w:r>
      <w:r w:rsidR="008544BE">
        <w:rPr>
          <w:spacing w:val="-3"/>
        </w:rPr>
        <w:t xml:space="preserve">cơ </w:t>
      </w:r>
      <w:r w:rsidR="008544BE">
        <w:rPr>
          <w:spacing w:val="-5"/>
        </w:rPr>
        <w:t xml:space="preserve">quan </w:t>
      </w:r>
      <w:r w:rsidR="008544BE">
        <w:rPr>
          <w:spacing w:val="-3"/>
        </w:rPr>
        <w:t xml:space="preserve">Tư </w:t>
      </w:r>
      <w:r w:rsidR="008544BE">
        <w:rPr>
          <w:spacing w:val="-5"/>
        </w:rPr>
        <w:t xml:space="preserve">pháp </w:t>
      </w:r>
      <w:r w:rsidR="008544BE">
        <w:rPr>
          <w:spacing w:val="-6"/>
        </w:rPr>
        <w:t xml:space="preserve">giúp </w:t>
      </w:r>
      <w:r w:rsidR="008544BE">
        <w:rPr>
          <w:spacing w:val="-5"/>
        </w:rPr>
        <w:t xml:space="preserve">Hội đồng nhân dân, </w:t>
      </w:r>
      <w:r w:rsidR="008544BE">
        <w:rPr>
          <w:spacing w:val="-3"/>
        </w:rPr>
        <w:t xml:space="preserve">Ủy </w:t>
      </w:r>
      <w:r w:rsidR="008544BE">
        <w:rPr>
          <w:spacing w:val="-4"/>
        </w:rPr>
        <w:t xml:space="preserve">ban </w:t>
      </w:r>
      <w:r w:rsidR="008544BE">
        <w:rPr>
          <w:spacing w:val="-6"/>
        </w:rPr>
        <w:t xml:space="preserve">Nhân </w:t>
      </w:r>
      <w:r w:rsidR="008544BE">
        <w:rPr>
          <w:spacing w:val="-5"/>
        </w:rPr>
        <w:t xml:space="preserve">dân cùng cấp trong công tác </w:t>
      </w:r>
      <w:r w:rsidR="008544BE">
        <w:t xml:space="preserve">tự </w:t>
      </w:r>
      <w:r w:rsidR="008544BE">
        <w:rPr>
          <w:spacing w:val="-5"/>
        </w:rPr>
        <w:t xml:space="preserve">kiểm tra, </w:t>
      </w:r>
      <w:r w:rsidR="008544BE">
        <w:t xml:space="preserve">xử </w:t>
      </w:r>
      <w:r w:rsidR="008544BE">
        <w:rPr>
          <w:spacing w:val="-4"/>
        </w:rPr>
        <w:t xml:space="preserve">lý </w:t>
      </w:r>
      <w:r w:rsidR="008544BE">
        <w:rPr>
          <w:spacing w:val="-7"/>
        </w:rPr>
        <w:t xml:space="preserve">VBQPPL </w:t>
      </w:r>
      <w:r w:rsidR="008544BE">
        <w:rPr>
          <w:spacing w:val="-5"/>
        </w:rPr>
        <w:t xml:space="preserve">thuộc lĩnh vực giáo </w:t>
      </w:r>
      <w:r w:rsidR="008544BE">
        <w:rPr>
          <w:spacing w:val="-4"/>
        </w:rPr>
        <w:t xml:space="preserve">dục </w:t>
      </w:r>
      <w:r w:rsidR="008544BE">
        <w:rPr>
          <w:spacing w:val="-3"/>
        </w:rPr>
        <w:t xml:space="preserve">và </w:t>
      </w:r>
      <w:r w:rsidR="008544BE">
        <w:rPr>
          <w:spacing w:val="-5"/>
        </w:rPr>
        <w:t xml:space="preserve">đào tạo </w:t>
      </w:r>
      <w:r w:rsidR="008544BE">
        <w:rPr>
          <w:spacing w:val="-3"/>
        </w:rPr>
        <w:t xml:space="preserve">do </w:t>
      </w:r>
      <w:r w:rsidR="008544BE">
        <w:rPr>
          <w:spacing w:val="-6"/>
        </w:rPr>
        <w:t xml:space="preserve">HĐND, </w:t>
      </w:r>
      <w:r w:rsidR="008544BE">
        <w:rPr>
          <w:spacing w:val="-5"/>
        </w:rPr>
        <w:t xml:space="preserve">UBND </w:t>
      </w:r>
      <w:r w:rsidR="008544BE">
        <w:rPr>
          <w:spacing w:val="-4"/>
        </w:rPr>
        <w:t xml:space="preserve">ban </w:t>
      </w:r>
      <w:r w:rsidR="008544BE">
        <w:rPr>
          <w:spacing w:val="-5"/>
        </w:rPr>
        <w:t>hành.</w:t>
      </w:r>
    </w:p>
    <w:p w:rsidR="00F124F7" w:rsidRDefault="008544BE">
      <w:pPr>
        <w:pStyle w:val="BodyText"/>
        <w:spacing w:before="77"/>
        <w:ind w:left="447" w:right="1140"/>
      </w:pPr>
      <w:r>
        <w:t>Tự kiểm tra các văn bản do đơn vị ban hành phát hiện, xử lý kịp thời các nội dung chồng chéo, nội dung có chứa quy phạm pháp</w:t>
      </w:r>
      <w:r>
        <w:rPr>
          <w:spacing w:val="-8"/>
        </w:rPr>
        <w:t xml:space="preserve"> </w:t>
      </w:r>
      <w:r>
        <w:t>luật.</w:t>
      </w:r>
    </w:p>
    <w:p w:rsidR="00F124F7" w:rsidRDefault="008544BE">
      <w:pPr>
        <w:pStyle w:val="ListParagraph"/>
        <w:numPr>
          <w:ilvl w:val="2"/>
          <w:numId w:val="4"/>
        </w:numPr>
        <w:tabs>
          <w:tab w:val="left" w:pos="1521"/>
        </w:tabs>
        <w:spacing w:before="100"/>
        <w:ind w:left="1520" w:hanging="493"/>
        <w:jc w:val="both"/>
        <w:rPr>
          <w:sz w:val="28"/>
        </w:rPr>
      </w:pPr>
      <w:r>
        <w:rPr>
          <w:sz w:val="28"/>
        </w:rPr>
        <w:t>Công tác rà soát, hệ thống hóa</w:t>
      </w:r>
      <w:r>
        <w:rPr>
          <w:spacing w:val="-4"/>
          <w:sz w:val="28"/>
        </w:rPr>
        <w:t xml:space="preserve"> </w:t>
      </w:r>
      <w:r>
        <w:rPr>
          <w:sz w:val="28"/>
        </w:rPr>
        <w:t>VBQPPL</w:t>
      </w:r>
    </w:p>
    <w:p w:rsidR="00F124F7" w:rsidRDefault="00E911DB">
      <w:pPr>
        <w:pStyle w:val="BodyText"/>
        <w:spacing w:before="116"/>
        <w:ind w:left="447" w:right="1126"/>
      </w:pPr>
      <w:proofErr w:type="spellStart"/>
      <w:r>
        <w:rPr>
          <w:lang w:val="en-US"/>
        </w:rPr>
        <w:t>Th</w:t>
      </w:r>
      <w:proofErr w:type="spellEnd"/>
      <w:r w:rsidR="008544BE">
        <w:t>ực hiện rà soát VBQPPL trong lĩnh vực giáo dục và đào tạo do HĐND, UBND ban hành ngay sau khi có căn cứ để rà soát. Kiến nghị cơ quan có thẩm quyền xem xét, quyết định kết quả rà soát, hệ thống hóa VBQPPL theo quy định. Tập trung rà soát các VBQPPL, các văn bản hành chính do đơn vị mình tham mưu HĐND, UBND ban hành. Rà soát các VBQPPL, văn bản hành chính liên quan đến lĩnh vực giáo dục và đào tạo do các cơ quan quản lý nhà nước cấp trên ban hành; đề xuất với cơ quan có thẩm quyền phương án xử lý những quy phạm pháp luật mâu thuẫn, chồng chéo, trái pháp luật hoặc không còn phù</w:t>
      </w:r>
      <w:r w:rsidR="008544BE">
        <w:rPr>
          <w:spacing w:val="-4"/>
        </w:rPr>
        <w:t xml:space="preserve"> </w:t>
      </w:r>
      <w:r w:rsidR="008544BE">
        <w:t>hợp.</w:t>
      </w:r>
    </w:p>
    <w:p w:rsidR="00F124F7" w:rsidRDefault="008544BE">
      <w:pPr>
        <w:pStyle w:val="BodyText"/>
        <w:spacing w:before="129"/>
        <w:ind w:right="1127"/>
      </w:pPr>
      <w:r>
        <w:t>Thường xuyên tự rà soát các văn bản hành chính do đơn vị mình ban hành để kịp thời xử lý, khắp phục các phát sinh quy phạm pháp luật trái quy định.</w:t>
      </w:r>
    </w:p>
    <w:p w:rsidR="00F124F7" w:rsidRDefault="00F124F7">
      <w:pPr>
        <w:sectPr w:rsidR="00F124F7">
          <w:pgSz w:w="11910" w:h="16850"/>
          <w:pgMar w:top="780" w:right="0" w:bottom="280" w:left="1240" w:header="720" w:footer="720" w:gutter="0"/>
          <w:cols w:space="720"/>
        </w:sectPr>
      </w:pPr>
    </w:p>
    <w:p w:rsidR="00F124F7" w:rsidRDefault="008544BE">
      <w:pPr>
        <w:pStyle w:val="Heading1"/>
        <w:numPr>
          <w:ilvl w:val="1"/>
          <w:numId w:val="4"/>
        </w:numPr>
        <w:tabs>
          <w:tab w:val="left" w:pos="1309"/>
        </w:tabs>
        <w:spacing w:before="66"/>
        <w:jc w:val="both"/>
      </w:pPr>
      <w:r>
        <w:lastRenderedPageBreak/>
        <w:t>Công tác Phổ biến giáo dục pháp</w:t>
      </w:r>
      <w:r>
        <w:rPr>
          <w:spacing w:val="2"/>
        </w:rPr>
        <w:t xml:space="preserve"> </w:t>
      </w:r>
      <w:r>
        <w:t>luật</w:t>
      </w:r>
    </w:p>
    <w:p w:rsidR="00F124F7" w:rsidRDefault="008544BE">
      <w:pPr>
        <w:pStyle w:val="ListParagraph"/>
        <w:numPr>
          <w:ilvl w:val="2"/>
          <w:numId w:val="4"/>
        </w:numPr>
        <w:tabs>
          <w:tab w:val="left" w:pos="1521"/>
        </w:tabs>
        <w:spacing w:before="60"/>
        <w:ind w:left="1520" w:hanging="493"/>
        <w:jc w:val="both"/>
        <w:rPr>
          <w:sz w:val="28"/>
        </w:rPr>
      </w:pPr>
      <w:r>
        <w:rPr>
          <w:sz w:val="28"/>
        </w:rPr>
        <w:t>Xây dựng và tổ chức thực hiện kế hoạch PBGDPL năm</w:t>
      </w:r>
      <w:r>
        <w:rPr>
          <w:spacing w:val="-17"/>
          <w:sz w:val="28"/>
        </w:rPr>
        <w:t xml:space="preserve"> </w:t>
      </w:r>
      <w:r>
        <w:rPr>
          <w:sz w:val="28"/>
        </w:rPr>
        <w:t>2023.</w:t>
      </w:r>
    </w:p>
    <w:p w:rsidR="00F124F7" w:rsidRDefault="009B7493">
      <w:pPr>
        <w:pStyle w:val="ListParagraph"/>
        <w:numPr>
          <w:ilvl w:val="2"/>
          <w:numId w:val="4"/>
        </w:numPr>
        <w:tabs>
          <w:tab w:val="left" w:pos="1559"/>
        </w:tabs>
        <w:ind w:left="462" w:right="1133" w:firstLine="566"/>
        <w:jc w:val="both"/>
        <w:rPr>
          <w:sz w:val="28"/>
        </w:rPr>
      </w:pPr>
      <w:r>
        <w:rPr>
          <w:sz w:val="28"/>
          <w:lang w:val="en-US"/>
        </w:rPr>
        <w:t>T</w:t>
      </w:r>
      <w:r w:rsidR="008544BE">
        <w:rPr>
          <w:sz w:val="28"/>
        </w:rPr>
        <w:t>iếp tục tổ chức triển khai thực hiện Luật PBGDPL ngày 20/6/2021 và các chương trình, đề án thực hiện PBGDPL và Kế hoạch số 4176/KHUBND ngày 23/12/2022 của Ủy ban nhân dân tỉnh Điện Biên về công tác pháp chế năm 2023 trên địa bàn tỉnh Điện</w:t>
      </w:r>
      <w:r w:rsidR="008544BE">
        <w:rPr>
          <w:spacing w:val="-13"/>
          <w:sz w:val="28"/>
        </w:rPr>
        <w:t xml:space="preserve"> </w:t>
      </w:r>
      <w:r w:rsidR="00E911DB">
        <w:rPr>
          <w:sz w:val="28"/>
        </w:rPr>
        <w:t>Biên</w:t>
      </w:r>
      <w:r w:rsidR="00E911DB">
        <w:rPr>
          <w:sz w:val="28"/>
          <w:lang w:val="en-US"/>
        </w:rPr>
        <w:t xml:space="preserve">, </w:t>
      </w:r>
      <w:proofErr w:type="spellStart"/>
      <w:r w:rsidR="00E911DB">
        <w:rPr>
          <w:sz w:val="28"/>
          <w:lang w:val="en-US"/>
        </w:rPr>
        <w:t>Kế</w:t>
      </w:r>
      <w:proofErr w:type="spellEnd"/>
      <w:r w:rsidR="00E911DB" w:rsidRPr="00E911DB">
        <w:rPr>
          <w:sz w:val="28"/>
        </w:rPr>
        <w:t xml:space="preserve"> </w:t>
      </w:r>
      <w:proofErr w:type="spellStart"/>
      <w:r w:rsidR="00E911DB">
        <w:rPr>
          <w:sz w:val="28"/>
          <w:lang w:val="en-US"/>
        </w:rPr>
        <w:t>hoạch</w:t>
      </w:r>
      <w:proofErr w:type="spellEnd"/>
      <w:r w:rsidR="00E911DB">
        <w:rPr>
          <w:sz w:val="28"/>
          <w:lang w:val="en-US"/>
        </w:rPr>
        <w:t xml:space="preserve"> </w:t>
      </w:r>
      <w:r w:rsidR="00E911DB">
        <w:rPr>
          <w:sz w:val="28"/>
        </w:rPr>
        <w:t xml:space="preserve">số </w:t>
      </w:r>
      <w:r w:rsidR="00E911DB">
        <w:rPr>
          <w:sz w:val="28"/>
          <w:lang w:val="en-US"/>
        </w:rPr>
        <w:t>30</w:t>
      </w:r>
      <w:r w:rsidR="00E911DB">
        <w:rPr>
          <w:sz w:val="28"/>
        </w:rPr>
        <w:t>/KH</w:t>
      </w:r>
      <w:r w:rsidR="00E911DB">
        <w:rPr>
          <w:sz w:val="28"/>
          <w:lang w:val="en-US"/>
        </w:rPr>
        <w:t>-PGDĐT</w:t>
      </w:r>
      <w:r w:rsidR="00E911DB">
        <w:rPr>
          <w:sz w:val="28"/>
        </w:rPr>
        <w:t xml:space="preserve"> ngày </w:t>
      </w:r>
      <w:r w:rsidR="00E911DB">
        <w:rPr>
          <w:sz w:val="28"/>
          <w:lang w:val="en-US"/>
        </w:rPr>
        <w:t>11/1/2023</w:t>
      </w:r>
      <w:r w:rsidR="00E911DB">
        <w:rPr>
          <w:sz w:val="28"/>
        </w:rPr>
        <w:t xml:space="preserve"> của </w:t>
      </w:r>
      <w:proofErr w:type="spellStart"/>
      <w:r w:rsidR="00E911DB">
        <w:rPr>
          <w:sz w:val="28"/>
          <w:lang w:val="en-US"/>
        </w:rPr>
        <w:t>Phòng</w:t>
      </w:r>
      <w:proofErr w:type="spellEnd"/>
      <w:r w:rsidR="00E911DB">
        <w:rPr>
          <w:sz w:val="28"/>
          <w:lang w:val="en-US"/>
        </w:rPr>
        <w:t xml:space="preserve"> </w:t>
      </w:r>
      <w:proofErr w:type="spellStart"/>
      <w:r w:rsidR="00E911DB">
        <w:rPr>
          <w:sz w:val="28"/>
          <w:lang w:val="en-US"/>
        </w:rPr>
        <w:t>Giáo</w:t>
      </w:r>
      <w:proofErr w:type="spellEnd"/>
      <w:r w:rsidR="00E911DB">
        <w:rPr>
          <w:sz w:val="28"/>
          <w:lang w:val="en-US"/>
        </w:rPr>
        <w:t xml:space="preserve"> </w:t>
      </w:r>
      <w:proofErr w:type="spellStart"/>
      <w:r w:rsidR="00E911DB">
        <w:rPr>
          <w:sz w:val="28"/>
          <w:lang w:val="en-US"/>
        </w:rPr>
        <w:t>dục</w:t>
      </w:r>
      <w:proofErr w:type="spellEnd"/>
      <w:r w:rsidR="00E911DB">
        <w:rPr>
          <w:sz w:val="28"/>
          <w:lang w:val="en-US"/>
        </w:rPr>
        <w:t xml:space="preserve"> </w:t>
      </w:r>
      <w:proofErr w:type="spellStart"/>
      <w:r w:rsidR="00E911DB">
        <w:rPr>
          <w:sz w:val="28"/>
          <w:lang w:val="en-US"/>
        </w:rPr>
        <w:t>và</w:t>
      </w:r>
      <w:proofErr w:type="spellEnd"/>
      <w:r w:rsidR="00E911DB">
        <w:rPr>
          <w:sz w:val="28"/>
          <w:lang w:val="en-US"/>
        </w:rPr>
        <w:t xml:space="preserve"> </w:t>
      </w:r>
      <w:proofErr w:type="spellStart"/>
      <w:r w:rsidR="00E911DB">
        <w:rPr>
          <w:sz w:val="28"/>
          <w:lang w:val="en-US"/>
        </w:rPr>
        <w:t>Đào</w:t>
      </w:r>
      <w:proofErr w:type="spellEnd"/>
      <w:r w:rsidR="00E911DB">
        <w:rPr>
          <w:sz w:val="28"/>
          <w:lang w:val="en-US"/>
        </w:rPr>
        <w:t xml:space="preserve"> </w:t>
      </w:r>
      <w:proofErr w:type="spellStart"/>
      <w:r w:rsidR="00E911DB">
        <w:rPr>
          <w:sz w:val="28"/>
          <w:lang w:val="en-US"/>
        </w:rPr>
        <w:t>tạo</w:t>
      </w:r>
      <w:proofErr w:type="spellEnd"/>
      <w:r w:rsidR="00E911DB">
        <w:rPr>
          <w:sz w:val="28"/>
        </w:rPr>
        <w:t xml:space="preserve"> về công tác pháp chế </w:t>
      </w:r>
      <w:proofErr w:type="spellStart"/>
      <w:r w:rsidR="00E911DB">
        <w:rPr>
          <w:sz w:val="28"/>
          <w:lang w:val="en-US"/>
        </w:rPr>
        <w:t>ngành</w:t>
      </w:r>
      <w:proofErr w:type="spellEnd"/>
      <w:r w:rsidR="00E911DB">
        <w:rPr>
          <w:sz w:val="28"/>
          <w:lang w:val="en-US"/>
        </w:rPr>
        <w:t xml:space="preserve"> </w:t>
      </w:r>
      <w:proofErr w:type="spellStart"/>
      <w:r w:rsidR="00E911DB">
        <w:rPr>
          <w:sz w:val="28"/>
          <w:lang w:val="en-US"/>
        </w:rPr>
        <w:t>giáo</w:t>
      </w:r>
      <w:proofErr w:type="spellEnd"/>
      <w:r w:rsidR="00E911DB">
        <w:rPr>
          <w:sz w:val="28"/>
          <w:lang w:val="en-US"/>
        </w:rPr>
        <w:t xml:space="preserve"> </w:t>
      </w:r>
      <w:proofErr w:type="spellStart"/>
      <w:r w:rsidR="00E911DB">
        <w:rPr>
          <w:sz w:val="28"/>
          <w:lang w:val="en-US"/>
        </w:rPr>
        <w:t>dục</w:t>
      </w:r>
      <w:proofErr w:type="spellEnd"/>
      <w:r w:rsidR="00E911DB">
        <w:rPr>
          <w:sz w:val="28"/>
          <w:lang w:val="en-US"/>
        </w:rPr>
        <w:t xml:space="preserve"> </w:t>
      </w:r>
      <w:r w:rsidR="00E911DB">
        <w:rPr>
          <w:sz w:val="28"/>
        </w:rPr>
        <w:t>năm 2023</w:t>
      </w:r>
      <w:r w:rsidR="00E911DB">
        <w:rPr>
          <w:sz w:val="28"/>
          <w:lang w:val="en-US"/>
        </w:rPr>
        <w:t>.</w:t>
      </w:r>
    </w:p>
    <w:p w:rsidR="00F124F7" w:rsidRDefault="008544BE">
      <w:pPr>
        <w:pStyle w:val="ListParagraph"/>
        <w:numPr>
          <w:ilvl w:val="2"/>
          <w:numId w:val="4"/>
        </w:numPr>
        <w:tabs>
          <w:tab w:val="left" w:pos="1574"/>
        </w:tabs>
        <w:spacing w:before="131"/>
        <w:ind w:left="462" w:right="1125" w:firstLine="566"/>
        <w:jc w:val="both"/>
        <w:rPr>
          <w:sz w:val="28"/>
        </w:rPr>
      </w:pPr>
      <w:r>
        <w:rPr>
          <w:sz w:val="28"/>
        </w:rPr>
        <w:t xml:space="preserve">Lồng ghép việc triển khai, tuyên truyền Nghị quyết số 29-NQ/TW ngày 04/11/2013 của Ban chấp hành Trung ương Đảng khóa XI về đổi mới căn bản, toàn diện giáo dục và đào tạo; Nghị quyết số 44/NQ-CP ngày 09/6/2014 của Chính phủ ban hành chương trình hành động thực hiện nghị quyết </w:t>
      </w:r>
      <w:r>
        <w:rPr>
          <w:spacing w:val="3"/>
          <w:sz w:val="28"/>
        </w:rPr>
        <w:t xml:space="preserve">29- </w:t>
      </w:r>
      <w:r>
        <w:rPr>
          <w:sz w:val="28"/>
        </w:rPr>
        <w:t>NQ/TW; Quyết định số 2653/QĐ-BGDĐT ngày 25/7/2015 của Bộ GDĐT ban hành Kế hoạch hành động của ngành GDĐT triển khai chương trình hành động của Chính phủ thực hiện Nghị quyết số 29-NQ/TW; các văn bản quy phạm pháp luật mới được ban hành về công tác</w:t>
      </w:r>
      <w:r>
        <w:rPr>
          <w:spacing w:val="-6"/>
          <w:sz w:val="28"/>
        </w:rPr>
        <w:t xml:space="preserve"> </w:t>
      </w:r>
      <w:r>
        <w:rPr>
          <w:sz w:val="28"/>
        </w:rPr>
        <w:t>PBGDPL.</w:t>
      </w:r>
    </w:p>
    <w:p w:rsidR="00F124F7" w:rsidRDefault="008544BE">
      <w:pPr>
        <w:pStyle w:val="ListParagraph"/>
        <w:numPr>
          <w:ilvl w:val="2"/>
          <w:numId w:val="4"/>
        </w:numPr>
        <w:tabs>
          <w:tab w:val="left" w:pos="1547"/>
        </w:tabs>
        <w:ind w:left="462" w:right="1137" w:firstLine="566"/>
        <w:jc w:val="both"/>
        <w:rPr>
          <w:sz w:val="28"/>
        </w:rPr>
      </w:pPr>
      <w:r>
        <w:rPr>
          <w:sz w:val="28"/>
        </w:rPr>
        <w:t>Phổ biến kịp thời, thường xuyên các quy định pháp luật mới về Luật Giáo dục, các chính sách mới được ban hành và các quy định pháp luật phù hợp với chức năng, nhiệm vụ của từng đối tượng thuộc phạm vi quản lý của đơn</w:t>
      </w:r>
      <w:r>
        <w:rPr>
          <w:spacing w:val="-28"/>
          <w:sz w:val="28"/>
        </w:rPr>
        <w:t xml:space="preserve"> </w:t>
      </w:r>
      <w:r>
        <w:rPr>
          <w:sz w:val="28"/>
        </w:rPr>
        <w:t>vị.</w:t>
      </w:r>
    </w:p>
    <w:p w:rsidR="00F124F7" w:rsidRDefault="008544BE">
      <w:pPr>
        <w:pStyle w:val="ListParagraph"/>
        <w:numPr>
          <w:ilvl w:val="2"/>
          <w:numId w:val="4"/>
        </w:numPr>
        <w:tabs>
          <w:tab w:val="left" w:pos="1559"/>
        </w:tabs>
        <w:spacing w:before="140"/>
        <w:ind w:left="462" w:right="1128" w:firstLine="566"/>
        <w:jc w:val="both"/>
        <w:rPr>
          <w:sz w:val="28"/>
        </w:rPr>
      </w:pPr>
      <w:r>
        <w:rPr>
          <w:sz w:val="28"/>
        </w:rPr>
        <w:t>Tiếp tục triển khai hiệu quả Chỉ thị 10/CT-TTg ngày 12/6/2013 của Thủ tướng Chính phủ về việc đưa nội dung phòng, chống tham nhũng vào giảng dạy tại các cơ sở giáo dục, đào tạo từ năm học</w:t>
      </w:r>
      <w:r>
        <w:rPr>
          <w:spacing w:val="-18"/>
          <w:sz w:val="28"/>
        </w:rPr>
        <w:t xml:space="preserve"> </w:t>
      </w:r>
      <w:r>
        <w:rPr>
          <w:sz w:val="28"/>
        </w:rPr>
        <w:t>2013-2014.</w:t>
      </w:r>
    </w:p>
    <w:p w:rsidR="00F124F7" w:rsidRDefault="008544BE">
      <w:pPr>
        <w:pStyle w:val="ListParagraph"/>
        <w:numPr>
          <w:ilvl w:val="2"/>
          <w:numId w:val="4"/>
        </w:numPr>
        <w:tabs>
          <w:tab w:val="left" w:pos="1550"/>
        </w:tabs>
        <w:spacing w:before="138"/>
        <w:ind w:left="462" w:right="1137" w:firstLine="566"/>
        <w:jc w:val="both"/>
        <w:rPr>
          <w:sz w:val="28"/>
        </w:rPr>
      </w:pPr>
      <w:r>
        <w:rPr>
          <w:sz w:val="28"/>
        </w:rPr>
        <w:t>Phối hợp với các cơ quan, đơn vị có liên quan tổ chức tập huấn, bồi dưỡng kiến thức pháp luật, kỹ năng PBGDPL cho đội ngũ giáo viên môn giáo dục công dân, đạo đức và công chức, viên chức phụ trách công tác</w:t>
      </w:r>
      <w:r>
        <w:rPr>
          <w:spacing w:val="-23"/>
          <w:sz w:val="28"/>
        </w:rPr>
        <w:t xml:space="preserve"> </w:t>
      </w:r>
      <w:r>
        <w:rPr>
          <w:sz w:val="28"/>
        </w:rPr>
        <w:t>PBGDPL.</w:t>
      </w:r>
    </w:p>
    <w:p w:rsidR="00F124F7" w:rsidRDefault="008544BE">
      <w:pPr>
        <w:pStyle w:val="ListParagraph"/>
        <w:numPr>
          <w:ilvl w:val="2"/>
          <w:numId w:val="4"/>
        </w:numPr>
        <w:tabs>
          <w:tab w:val="left" w:pos="1554"/>
        </w:tabs>
        <w:spacing w:before="141"/>
        <w:ind w:left="462" w:right="1128" w:firstLine="566"/>
        <w:jc w:val="both"/>
        <w:rPr>
          <w:sz w:val="28"/>
        </w:rPr>
      </w:pPr>
      <w:r>
        <w:rPr>
          <w:sz w:val="28"/>
        </w:rPr>
        <w:t>Tiếp tục chỉ đạo đổi mới phương pháp dạy học nhằm nâng cao chất lượng giảng dạy các kiến thức pháp luật trong chương trình chính khóa; tăng cường nội dung PBGDPL trong các chương trình ngoại khóa và các hoạt động ngoài giờ lên lớp; tổ chức “Ngày pháp luật” và các cuộc thi tìm hiểu pháp luật bằng nhiều hình thức khác nhau; Thực hiện lồng ghép công tác PBGDPL với các cuộc vận động, các phong trào thi đua trong toàn</w:t>
      </w:r>
      <w:r>
        <w:rPr>
          <w:spacing w:val="-7"/>
          <w:sz w:val="28"/>
        </w:rPr>
        <w:t xml:space="preserve"> </w:t>
      </w:r>
      <w:r>
        <w:rPr>
          <w:sz w:val="28"/>
        </w:rPr>
        <w:t>ngành.</w:t>
      </w:r>
    </w:p>
    <w:p w:rsidR="00F124F7" w:rsidRDefault="008544BE">
      <w:pPr>
        <w:pStyle w:val="ListParagraph"/>
        <w:numPr>
          <w:ilvl w:val="2"/>
          <w:numId w:val="4"/>
        </w:numPr>
        <w:tabs>
          <w:tab w:val="left" w:pos="1526"/>
        </w:tabs>
        <w:spacing w:before="147"/>
        <w:ind w:left="462" w:right="1130" w:firstLine="566"/>
        <w:jc w:val="both"/>
        <w:rPr>
          <w:sz w:val="28"/>
        </w:rPr>
      </w:pPr>
      <w:r>
        <w:rPr>
          <w:sz w:val="28"/>
        </w:rPr>
        <w:t xml:space="preserve">Tiếp tục bổ sung, nâng cao chất lượng tủ sách pháp luật và các phương tiện, thiết bị, tài liệu, học liệu hỗ trợ công tác PBGDPL. Chú trọng bổ sung, cập nhật thông tin PBGDPL trên trang thông tin điện tử của của đơn vị. Phòng Giáo dục và đào tạo, các đơn vị trường học trực thuộc, đánh giá và khen thưởng các </w:t>
      </w:r>
      <w:r>
        <w:rPr>
          <w:spacing w:val="-3"/>
          <w:sz w:val="28"/>
        </w:rPr>
        <w:t xml:space="preserve">mô </w:t>
      </w:r>
      <w:r>
        <w:rPr>
          <w:sz w:val="28"/>
        </w:rPr>
        <w:t>hình, cách làm sáng tạo, hiệu quả của cơ sở về công tác phổ biến giáo dục pháp</w:t>
      </w:r>
      <w:r>
        <w:rPr>
          <w:spacing w:val="-3"/>
          <w:sz w:val="28"/>
        </w:rPr>
        <w:t xml:space="preserve"> </w:t>
      </w:r>
      <w:r>
        <w:rPr>
          <w:sz w:val="28"/>
        </w:rPr>
        <w:t>luật.</w:t>
      </w:r>
    </w:p>
    <w:p w:rsidR="00F124F7" w:rsidRDefault="008544BE">
      <w:pPr>
        <w:pStyle w:val="Heading1"/>
        <w:numPr>
          <w:ilvl w:val="1"/>
          <w:numId w:val="4"/>
        </w:numPr>
        <w:tabs>
          <w:tab w:val="left" w:pos="1316"/>
        </w:tabs>
        <w:spacing w:before="145"/>
        <w:ind w:left="462" w:right="1126" w:firstLine="566"/>
        <w:jc w:val="both"/>
      </w:pPr>
      <w:r>
        <w:t>Công tác theo dõi tình hình thi hành pháp luật và kiểm tra việc thực hiện pháp</w:t>
      </w:r>
      <w:r>
        <w:rPr>
          <w:spacing w:val="-1"/>
        </w:rPr>
        <w:t xml:space="preserve"> </w:t>
      </w:r>
      <w:r>
        <w:t>luật</w:t>
      </w:r>
    </w:p>
    <w:p w:rsidR="00F124F7" w:rsidRDefault="00E911DB">
      <w:pPr>
        <w:pStyle w:val="BodyText"/>
        <w:spacing w:before="133"/>
        <w:ind w:right="1141" w:firstLine="635"/>
      </w:pPr>
      <w:proofErr w:type="spellStart"/>
      <w:r>
        <w:rPr>
          <w:lang w:val="en-US"/>
        </w:rPr>
        <w:t>Tiếp</w:t>
      </w:r>
      <w:proofErr w:type="spellEnd"/>
      <w:r w:rsidR="008544BE">
        <w:t xml:space="preserve"> tục tổ chức triển khai thực hiện </w:t>
      </w:r>
      <w:proofErr w:type="gramStart"/>
      <w:r w:rsidR="008544BE">
        <w:t>theo</w:t>
      </w:r>
      <w:proofErr w:type="gramEnd"/>
      <w:r w:rsidR="008544BE">
        <w:t xml:space="preserve"> dõi tình hình thi hành pháp luật, tập trung vào một số nội dung sau:</w:t>
      </w:r>
    </w:p>
    <w:p w:rsidR="00F124F7" w:rsidRDefault="008544BE">
      <w:pPr>
        <w:pStyle w:val="ListParagraph"/>
        <w:numPr>
          <w:ilvl w:val="2"/>
          <w:numId w:val="4"/>
        </w:numPr>
        <w:tabs>
          <w:tab w:val="left" w:pos="1535"/>
        </w:tabs>
        <w:ind w:left="462" w:right="1132" w:firstLine="566"/>
        <w:jc w:val="both"/>
        <w:rPr>
          <w:sz w:val="28"/>
        </w:rPr>
      </w:pPr>
      <w:r>
        <w:rPr>
          <w:sz w:val="28"/>
        </w:rPr>
        <w:t>Tiếp tục triển khai thực hiện Đề án "Đổi mới, nâng cao hiệu quả công tác</w:t>
      </w:r>
      <w:r>
        <w:rPr>
          <w:spacing w:val="19"/>
          <w:sz w:val="28"/>
        </w:rPr>
        <w:t xml:space="preserve"> </w:t>
      </w:r>
      <w:r>
        <w:rPr>
          <w:sz w:val="28"/>
        </w:rPr>
        <w:t>tổ</w:t>
      </w:r>
      <w:r>
        <w:rPr>
          <w:spacing w:val="20"/>
          <w:sz w:val="28"/>
        </w:rPr>
        <w:t xml:space="preserve"> </w:t>
      </w:r>
      <w:r>
        <w:rPr>
          <w:sz w:val="28"/>
        </w:rPr>
        <w:t>chức</w:t>
      </w:r>
      <w:r>
        <w:rPr>
          <w:spacing w:val="20"/>
          <w:sz w:val="28"/>
        </w:rPr>
        <w:t xml:space="preserve"> </w:t>
      </w:r>
      <w:r>
        <w:rPr>
          <w:sz w:val="28"/>
        </w:rPr>
        <w:t>thi</w:t>
      </w:r>
      <w:r>
        <w:rPr>
          <w:spacing w:val="20"/>
          <w:sz w:val="28"/>
        </w:rPr>
        <w:t xml:space="preserve"> </w:t>
      </w:r>
      <w:r>
        <w:rPr>
          <w:sz w:val="28"/>
        </w:rPr>
        <w:t>hành</w:t>
      </w:r>
      <w:r>
        <w:rPr>
          <w:spacing w:val="19"/>
          <w:sz w:val="28"/>
        </w:rPr>
        <w:t xml:space="preserve"> </w:t>
      </w:r>
      <w:r>
        <w:rPr>
          <w:sz w:val="28"/>
        </w:rPr>
        <w:t>pháp</w:t>
      </w:r>
      <w:r>
        <w:rPr>
          <w:spacing w:val="25"/>
          <w:sz w:val="28"/>
        </w:rPr>
        <w:t xml:space="preserve"> </w:t>
      </w:r>
      <w:r>
        <w:rPr>
          <w:sz w:val="28"/>
        </w:rPr>
        <w:t>luật"</w:t>
      </w:r>
      <w:r>
        <w:rPr>
          <w:spacing w:val="20"/>
          <w:sz w:val="28"/>
        </w:rPr>
        <w:t xml:space="preserve"> </w:t>
      </w:r>
      <w:r>
        <w:rPr>
          <w:sz w:val="28"/>
        </w:rPr>
        <w:t>giai</w:t>
      </w:r>
      <w:r>
        <w:rPr>
          <w:spacing w:val="18"/>
          <w:sz w:val="28"/>
        </w:rPr>
        <w:t xml:space="preserve"> </w:t>
      </w:r>
      <w:r>
        <w:rPr>
          <w:sz w:val="28"/>
        </w:rPr>
        <w:t>đoạn</w:t>
      </w:r>
      <w:r>
        <w:rPr>
          <w:spacing w:val="17"/>
          <w:sz w:val="28"/>
        </w:rPr>
        <w:t xml:space="preserve"> </w:t>
      </w:r>
      <w:r>
        <w:rPr>
          <w:sz w:val="28"/>
        </w:rPr>
        <w:t>2018</w:t>
      </w:r>
      <w:r>
        <w:rPr>
          <w:spacing w:val="25"/>
          <w:sz w:val="28"/>
        </w:rPr>
        <w:t xml:space="preserve"> </w:t>
      </w:r>
      <w:r>
        <w:rPr>
          <w:sz w:val="28"/>
        </w:rPr>
        <w:t>-</w:t>
      </w:r>
      <w:r>
        <w:rPr>
          <w:spacing w:val="20"/>
          <w:sz w:val="28"/>
        </w:rPr>
        <w:t xml:space="preserve"> </w:t>
      </w:r>
      <w:r>
        <w:rPr>
          <w:sz w:val="28"/>
        </w:rPr>
        <w:t>2022</w:t>
      </w:r>
      <w:r>
        <w:rPr>
          <w:spacing w:val="20"/>
          <w:sz w:val="28"/>
        </w:rPr>
        <w:t xml:space="preserve"> </w:t>
      </w:r>
      <w:r>
        <w:rPr>
          <w:sz w:val="28"/>
        </w:rPr>
        <w:t>trên</w:t>
      </w:r>
      <w:r>
        <w:rPr>
          <w:spacing w:val="20"/>
          <w:sz w:val="28"/>
        </w:rPr>
        <w:t xml:space="preserve"> </w:t>
      </w:r>
      <w:r>
        <w:rPr>
          <w:sz w:val="28"/>
        </w:rPr>
        <w:t>địa</w:t>
      </w:r>
      <w:r>
        <w:rPr>
          <w:spacing w:val="17"/>
          <w:sz w:val="28"/>
        </w:rPr>
        <w:t xml:space="preserve"> </w:t>
      </w:r>
      <w:r>
        <w:rPr>
          <w:sz w:val="28"/>
        </w:rPr>
        <w:t>bàn</w:t>
      </w:r>
      <w:r>
        <w:rPr>
          <w:spacing w:val="20"/>
          <w:sz w:val="28"/>
        </w:rPr>
        <w:t xml:space="preserve"> </w:t>
      </w:r>
      <w:r>
        <w:rPr>
          <w:sz w:val="28"/>
        </w:rPr>
        <w:t>huyện</w:t>
      </w:r>
      <w:r>
        <w:rPr>
          <w:spacing w:val="21"/>
          <w:sz w:val="28"/>
        </w:rPr>
        <w:t xml:space="preserve"> </w:t>
      </w:r>
      <w:r>
        <w:rPr>
          <w:sz w:val="28"/>
        </w:rPr>
        <w:t>Điện</w:t>
      </w:r>
    </w:p>
    <w:p w:rsidR="00F124F7" w:rsidRDefault="00F124F7">
      <w:pPr>
        <w:jc w:val="both"/>
        <w:rPr>
          <w:sz w:val="28"/>
        </w:rPr>
        <w:sectPr w:rsidR="00F124F7">
          <w:pgSz w:w="11910" w:h="16850"/>
          <w:pgMar w:top="780" w:right="0" w:bottom="280" w:left="1240" w:header="720" w:footer="720" w:gutter="0"/>
          <w:cols w:space="720"/>
        </w:sectPr>
      </w:pPr>
    </w:p>
    <w:p w:rsidR="00F124F7" w:rsidRDefault="008544BE">
      <w:pPr>
        <w:pStyle w:val="BodyText"/>
        <w:spacing w:before="64"/>
        <w:ind w:right="1134" w:firstLine="0"/>
      </w:pPr>
      <w:r>
        <w:lastRenderedPageBreak/>
        <w:t>Biên Đông theo nội dung văn bản số 207/KH-PGDĐT ngày 23/4/2018 của Phòng Giáo dục và Đào</w:t>
      </w:r>
      <w:r>
        <w:rPr>
          <w:spacing w:val="-1"/>
        </w:rPr>
        <w:t xml:space="preserve"> </w:t>
      </w:r>
      <w:r>
        <w:t>tạo.</w:t>
      </w:r>
    </w:p>
    <w:p w:rsidR="00F124F7" w:rsidRDefault="008544BE">
      <w:pPr>
        <w:pStyle w:val="ListParagraph"/>
        <w:numPr>
          <w:ilvl w:val="2"/>
          <w:numId w:val="4"/>
        </w:numPr>
        <w:tabs>
          <w:tab w:val="left" w:pos="1530"/>
        </w:tabs>
        <w:spacing w:before="129"/>
        <w:ind w:left="462" w:right="1140" w:firstLine="566"/>
        <w:jc w:val="both"/>
        <w:rPr>
          <w:sz w:val="28"/>
        </w:rPr>
      </w:pPr>
      <w:r>
        <w:rPr>
          <w:sz w:val="28"/>
        </w:rPr>
        <w:t>Phổ biến, quán triệt các văn bản quy phạm pháp luật quy định về công tác theo dõi tình hình thi hành pháp</w:t>
      </w:r>
      <w:r>
        <w:rPr>
          <w:spacing w:val="-4"/>
          <w:sz w:val="28"/>
        </w:rPr>
        <w:t xml:space="preserve"> </w:t>
      </w:r>
      <w:r>
        <w:rPr>
          <w:sz w:val="28"/>
        </w:rPr>
        <w:t>luật.</w:t>
      </w:r>
    </w:p>
    <w:p w:rsidR="00F124F7" w:rsidRDefault="008544BE">
      <w:pPr>
        <w:pStyle w:val="BodyText"/>
        <w:ind w:right="1123"/>
      </w:pPr>
      <w:r>
        <w:t xml:space="preserve">Tiếp tục phổ biến, quán triệt Nghị định số 59/2012/NĐ-CP ngày 23/7/2012 của Chính phủ về theo dõi tình hình thi hành pháp luật; Nghị định số 32/2020/NĐ-CP ngày 05/03/2020 của Chính phủ sửa đổi, bổ sung một số điều của Nghị định số 59/2012/NĐ-CP ngày 23/7/2012 của Chính phủ về theo dõi tình hình thi hành pháp luật; Thông tư số 14/2014/TT-BTP ngày 15/5/2014 của Bộ Tư pháp quy định chi tiết thi hành Nghị định số 59/2012/NĐ-CP ngày 23/7/2012 của Chính phủ về theo dõi tình hình thi hành pháp luật, Thông tư số 16/2018/TT-BTP ngày 14/12/2018 của Bộ Tư pháp quy định chế độ báo cáo trong quản lý công tác thi hành pháp luật về xử lý vi phạm hành chính và theo dõi thi hành pháp luật, </w:t>
      </w:r>
      <w:r w:rsidR="000C78F3">
        <w:fldChar w:fldCharType="begin"/>
      </w:r>
      <w:r w:rsidR="000C78F3">
        <w:instrText xml:space="preserve"> HYPERLINK "https://vbpl.vn/TW/Pages/vbpq-van-ban-goc.aspx?ItemID=148178&amp;Keyword=theo%20d%C3%B5i%20t%C3%ACnh%20h%C3%ACnh%20thi%20h%C3%A0nh%20ph%C3%A1p%20lu%E1%BA%ADt" \h </w:instrText>
      </w:r>
      <w:r w:rsidR="000C78F3">
        <w:fldChar w:fldCharType="separate"/>
      </w:r>
      <w:r>
        <w:t>Thông tư 04/2021/TT</w:t>
      </w:r>
      <w:r w:rsidR="000C78F3">
        <w:fldChar w:fldCharType="end"/>
      </w:r>
      <w:hyperlink r:id="rId6">
        <w:r>
          <w:t>-</w:t>
        </w:r>
      </w:hyperlink>
      <w:hyperlink r:id="rId7">
        <w:r>
          <w:t>BTP n</w:t>
        </w:r>
      </w:hyperlink>
      <w:r>
        <w:t>gày 21/56/2021 của Bộ Tư pháp hướng dẫn thi hành Nghị định số 59/2012/NĐ-CP ngày 23/7/2012 của Chính phủ và các văn bản khác về công tác theo dõi tình hình thi hành pháp luật đến cán bộ, công chức, viên chức trong toàn ngành để nâng cao nhận thức về vai trò và tầm quan trọng của công tác</w:t>
      </w:r>
      <w:r>
        <w:rPr>
          <w:spacing w:val="-10"/>
        </w:rPr>
        <w:t xml:space="preserve"> </w:t>
      </w:r>
      <w:r>
        <w:t>này.</w:t>
      </w:r>
    </w:p>
    <w:p w:rsidR="00F124F7" w:rsidRDefault="008544BE">
      <w:pPr>
        <w:pStyle w:val="ListParagraph"/>
        <w:numPr>
          <w:ilvl w:val="2"/>
          <w:numId w:val="4"/>
        </w:numPr>
        <w:tabs>
          <w:tab w:val="left" w:pos="1526"/>
        </w:tabs>
        <w:spacing w:before="9"/>
        <w:ind w:left="462" w:right="1137" w:firstLine="566"/>
        <w:jc w:val="both"/>
        <w:rPr>
          <w:sz w:val="28"/>
        </w:rPr>
      </w:pPr>
      <w:r>
        <w:rPr>
          <w:sz w:val="28"/>
        </w:rPr>
        <w:t>Phối hợp với các đơn vị liên quan thực hiện công tác kiểm tra, theo dõi đôn đốc tình hình thi hành pháp luật trong phạm vi ngành, lĩnh vực quản lý nhà nước ở địa phương theo quy định của pháp luật; Kết hợp chặt chẽ giữa công tác theo dõi thi hành pháp luật với tăng cường hoạt động kiểm tra việc thực hiện pháp luật để kịp thời phát hiện, xử lý hoặc kiến nghị xử lý các văn bản có nội dung trái pháp luật; phối hợp với các đơn vị có liên quan trong công tác kiểm tra, xử lý việc chấp hành pháp luật về giáo dục của các cơ sở giáo dục trên địa bàn. Tập trung theo dõi thi hành pháp luật về đổi mới sách giáo khoa và chương trình giáo dục phổ thông tại đơn</w:t>
      </w:r>
      <w:r>
        <w:rPr>
          <w:spacing w:val="1"/>
          <w:sz w:val="28"/>
        </w:rPr>
        <w:t xml:space="preserve"> </w:t>
      </w:r>
      <w:r>
        <w:rPr>
          <w:sz w:val="28"/>
        </w:rPr>
        <w:t>vị.</w:t>
      </w:r>
    </w:p>
    <w:p w:rsidR="00F124F7" w:rsidRDefault="008544BE">
      <w:pPr>
        <w:pStyle w:val="ListParagraph"/>
        <w:numPr>
          <w:ilvl w:val="2"/>
          <w:numId w:val="4"/>
        </w:numPr>
        <w:tabs>
          <w:tab w:val="left" w:pos="1521"/>
        </w:tabs>
        <w:spacing w:before="105"/>
        <w:ind w:left="462" w:right="1351" w:firstLine="566"/>
        <w:rPr>
          <w:sz w:val="28"/>
        </w:rPr>
      </w:pPr>
      <w:r>
        <w:rPr>
          <w:sz w:val="28"/>
        </w:rPr>
        <w:t>Báo cáo kết quả theo dõi tình hình thi hành pháp luật và kiểm tra</w:t>
      </w:r>
      <w:r>
        <w:rPr>
          <w:spacing w:val="-32"/>
          <w:sz w:val="28"/>
        </w:rPr>
        <w:t xml:space="preserve"> </w:t>
      </w:r>
      <w:r>
        <w:rPr>
          <w:sz w:val="28"/>
        </w:rPr>
        <w:t>việc thực hiện pháp luật trong lĩnh vực giáo dục ở địa phương theo quy định tại Thông tư 16/2019/TT-BTP ngày 17/01/2019 của Bộ Tư</w:t>
      </w:r>
      <w:r>
        <w:rPr>
          <w:spacing w:val="-13"/>
          <w:sz w:val="28"/>
        </w:rPr>
        <w:t xml:space="preserve"> </w:t>
      </w:r>
      <w:r>
        <w:rPr>
          <w:sz w:val="28"/>
        </w:rPr>
        <w:t>pháp.</w:t>
      </w:r>
    </w:p>
    <w:p w:rsidR="00F124F7" w:rsidRDefault="008544BE">
      <w:pPr>
        <w:pStyle w:val="Heading1"/>
        <w:numPr>
          <w:ilvl w:val="1"/>
          <w:numId w:val="4"/>
        </w:numPr>
        <w:tabs>
          <w:tab w:val="left" w:pos="1309"/>
        </w:tabs>
        <w:spacing w:before="134"/>
        <w:jc w:val="both"/>
      </w:pPr>
      <w:r>
        <w:t xml:space="preserve">Công tác </w:t>
      </w:r>
      <w:r>
        <w:rPr>
          <w:spacing w:val="-2"/>
        </w:rPr>
        <w:t xml:space="preserve">bồi </w:t>
      </w:r>
      <w:r>
        <w:t>thường của Nhà</w:t>
      </w:r>
      <w:r>
        <w:rPr>
          <w:spacing w:val="6"/>
        </w:rPr>
        <w:t xml:space="preserve"> </w:t>
      </w:r>
      <w:r>
        <w:t>nước</w:t>
      </w:r>
    </w:p>
    <w:p w:rsidR="00F124F7" w:rsidRDefault="008544BE">
      <w:pPr>
        <w:pStyle w:val="ListParagraph"/>
        <w:numPr>
          <w:ilvl w:val="2"/>
          <w:numId w:val="4"/>
        </w:numPr>
        <w:tabs>
          <w:tab w:val="left" w:pos="1540"/>
        </w:tabs>
        <w:spacing w:before="129"/>
        <w:ind w:left="462" w:right="1131" w:firstLine="566"/>
        <w:jc w:val="both"/>
        <w:rPr>
          <w:sz w:val="28"/>
        </w:rPr>
      </w:pPr>
      <w:r>
        <w:rPr>
          <w:sz w:val="28"/>
        </w:rPr>
        <w:t>Tiếp tục tuyên truyền, phổ biến pháp luật về công tác bồi thường nhà nước theo nội dung văn bản số 64/KH-PGDĐT ngày 26/01/2022 của Phòng Giáo dục và Đào tạo tới toàn thể cán bộ, công chức, viên chức trong toàn</w:t>
      </w:r>
      <w:r>
        <w:rPr>
          <w:spacing w:val="-32"/>
          <w:sz w:val="28"/>
        </w:rPr>
        <w:t xml:space="preserve"> </w:t>
      </w:r>
      <w:r>
        <w:rPr>
          <w:sz w:val="28"/>
        </w:rPr>
        <w:t>ngành.</w:t>
      </w:r>
    </w:p>
    <w:p w:rsidR="00F124F7" w:rsidRDefault="008544BE">
      <w:pPr>
        <w:pStyle w:val="ListParagraph"/>
        <w:numPr>
          <w:ilvl w:val="2"/>
          <w:numId w:val="4"/>
        </w:numPr>
        <w:tabs>
          <w:tab w:val="left" w:pos="1552"/>
        </w:tabs>
        <w:ind w:left="462" w:right="1123" w:firstLine="566"/>
        <w:jc w:val="both"/>
        <w:rPr>
          <w:sz w:val="28"/>
        </w:rPr>
      </w:pPr>
      <w:r>
        <w:rPr>
          <w:sz w:val="28"/>
        </w:rPr>
        <w:t xml:space="preserve">Hiệu trưởng các đơn vị phối hợp với các đơn vị liên quan thực hiện công tác bồi thường của Nhà nước theo quy định của Luật bồi thường nhà nước ngày 20/6/2017. Theo dõi, đôn đốc, kiểm tra việc giải quyết bồi thường thuộc trách nhiệm của mình theo quy định tại Nghị định số 68/2018/NĐ-CP ngày 15/5/2018 của Chính phủ Quy định chi tiết một số điều và biện pháp thi hành Luật Trách nhiệm bồi thường của Nhà nước; </w:t>
      </w:r>
      <w:r w:rsidR="000C78F3">
        <w:fldChar w:fldCharType="begin"/>
      </w:r>
      <w:r w:rsidR="000C78F3">
        <w:instrText xml:space="preserve"> HYPERLINK "https://vbpl.vn/TW/Pages/vbpq-toanvan.aspx?ItemID=140551&amp;Keyword=b%E1%BB%93i%20th%C6%B0%E1%BB%9Dng%20nh%C3%A0%20n%C6%B0%E1%BB%9Bc" \h </w:instrText>
      </w:r>
      <w:r w:rsidR="000C78F3">
        <w:fldChar w:fldCharType="separate"/>
      </w:r>
      <w:r>
        <w:rPr>
          <w:sz w:val="28"/>
        </w:rPr>
        <w:t xml:space="preserve">Nghị </w:t>
      </w:r>
      <w:r w:rsidR="000C78F3">
        <w:rPr>
          <w:sz w:val="28"/>
        </w:rPr>
        <w:fldChar w:fldCharType="end"/>
      </w:r>
      <w:hyperlink r:id="rId8">
        <w:r>
          <w:rPr>
            <w:sz w:val="28"/>
          </w:rPr>
          <w:t xml:space="preserve">định </w:t>
        </w:r>
      </w:hyperlink>
      <w:hyperlink r:id="rId9">
        <w:r>
          <w:rPr>
            <w:sz w:val="28"/>
          </w:rPr>
          <w:t>06/2020/NĐ</w:t>
        </w:r>
      </w:hyperlink>
      <w:hyperlink r:id="rId10">
        <w:r>
          <w:rPr>
            <w:sz w:val="28"/>
          </w:rPr>
          <w:t>-</w:t>
        </w:r>
      </w:hyperlink>
      <w:hyperlink r:id="rId11">
        <w:r>
          <w:rPr>
            <w:sz w:val="28"/>
          </w:rPr>
          <w:t xml:space="preserve">CP </w:t>
        </w:r>
      </w:hyperlink>
      <w:hyperlink r:id="rId12">
        <w:r>
          <w:rPr>
            <w:sz w:val="28"/>
          </w:rPr>
          <w:t>n</w:t>
        </w:r>
      </w:hyperlink>
      <w:r>
        <w:rPr>
          <w:sz w:val="28"/>
        </w:rPr>
        <w:t>gày 03/01/2020 của Chính phủ Sửa đổi, bổ sung Điều 17 của Nghị định số 47/2014/NĐ-CP ngày 15 tháng 5 năm 2014 của Chính phủ quy định về bồi thường, hỗ trợ, tái định cư khi Nhà nước thu hồi</w:t>
      </w:r>
      <w:r>
        <w:rPr>
          <w:spacing w:val="-11"/>
          <w:sz w:val="28"/>
        </w:rPr>
        <w:t xml:space="preserve"> </w:t>
      </w:r>
      <w:r>
        <w:rPr>
          <w:sz w:val="28"/>
        </w:rPr>
        <w:t>đất.</w:t>
      </w:r>
    </w:p>
    <w:p w:rsidR="00F124F7" w:rsidRDefault="00F124F7">
      <w:pPr>
        <w:jc w:val="both"/>
        <w:rPr>
          <w:sz w:val="28"/>
        </w:rPr>
        <w:sectPr w:rsidR="00F124F7">
          <w:pgSz w:w="11910" w:h="16850"/>
          <w:pgMar w:top="780" w:right="0" w:bottom="280" w:left="1240" w:header="720" w:footer="720" w:gutter="0"/>
          <w:cols w:space="720"/>
        </w:sectPr>
      </w:pPr>
    </w:p>
    <w:p w:rsidR="00F124F7" w:rsidRDefault="008544BE">
      <w:pPr>
        <w:pStyle w:val="ListParagraph"/>
        <w:numPr>
          <w:ilvl w:val="2"/>
          <w:numId w:val="4"/>
        </w:numPr>
        <w:tabs>
          <w:tab w:val="left" w:pos="1542"/>
        </w:tabs>
        <w:spacing w:before="64"/>
        <w:ind w:left="462" w:right="1135" w:firstLine="566"/>
        <w:jc w:val="both"/>
        <w:rPr>
          <w:sz w:val="28"/>
        </w:rPr>
      </w:pPr>
      <w:r>
        <w:rPr>
          <w:sz w:val="28"/>
        </w:rPr>
        <w:lastRenderedPageBreak/>
        <w:t xml:space="preserve">Báo cáo định kỳ sáu tháng đầu năm và </w:t>
      </w:r>
      <w:r>
        <w:rPr>
          <w:spacing w:val="2"/>
          <w:sz w:val="28"/>
        </w:rPr>
        <w:t xml:space="preserve">cuối </w:t>
      </w:r>
      <w:r>
        <w:rPr>
          <w:sz w:val="28"/>
        </w:rPr>
        <w:t>năm; thống kê, tổng kết, đánh giá việc thực hiện bồi thường nhà nước trong lĩnh vực giáo dục theo yêu cầu của các cơ quan, đơn vị có liên</w:t>
      </w:r>
      <w:r>
        <w:rPr>
          <w:spacing w:val="-9"/>
          <w:sz w:val="28"/>
        </w:rPr>
        <w:t xml:space="preserve"> </w:t>
      </w:r>
      <w:r>
        <w:rPr>
          <w:sz w:val="28"/>
        </w:rPr>
        <w:t>quan.</w:t>
      </w:r>
    </w:p>
    <w:p w:rsidR="00F124F7" w:rsidRDefault="008544BE">
      <w:pPr>
        <w:pStyle w:val="Heading1"/>
        <w:numPr>
          <w:ilvl w:val="1"/>
          <w:numId w:val="4"/>
        </w:numPr>
        <w:tabs>
          <w:tab w:val="left" w:pos="1309"/>
        </w:tabs>
        <w:jc w:val="both"/>
      </w:pPr>
      <w:r>
        <w:t>Công tác cải cách thủ tục hành</w:t>
      </w:r>
      <w:r>
        <w:rPr>
          <w:spacing w:val="-7"/>
        </w:rPr>
        <w:t xml:space="preserve"> </w:t>
      </w:r>
      <w:r>
        <w:t>chính</w:t>
      </w:r>
    </w:p>
    <w:p w:rsidR="00F124F7" w:rsidRDefault="008544BE">
      <w:pPr>
        <w:pStyle w:val="ListParagraph"/>
        <w:numPr>
          <w:ilvl w:val="2"/>
          <w:numId w:val="4"/>
        </w:numPr>
        <w:tabs>
          <w:tab w:val="left" w:pos="1528"/>
        </w:tabs>
        <w:spacing w:before="98"/>
        <w:ind w:left="462" w:right="1127" w:firstLine="566"/>
        <w:jc w:val="both"/>
        <w:rPr>
          <w:sz w:val="28"/>
        </w:rPr>
      </w:pPr>
      <w:r>
        <w:rPr>
          <w:sz w:val="28"/>
        </w:rPr>
        <w:t>Triển khai việc thực hiện thủ tục hành chính: công bố các thủ tục hành chính thuộc phạm vi quản lý; niêm yết đầy đủ thủ tục hành chính thuộc thẩm quyền, tiếp nhận giải quyết theo quy định của pháp luật tại nơi giải quyết thủ tục hành chính; niêm yết, công khai nội dung và địa chi tiếp nhận, xử lý phản ánh, kiến nghị về quy định hành chính của cá nhân, tổ chức; giải quyết các thủ tục hành chính đúng thời</w:t>
      </w:r>
      <w:r>
        <w:rPr>
          <w:spacing w:val="-4"/>
          <w:sz w:val="28"/>
        </w:rPr>
        <w:t xml:space="preserve"> </w:t>
      </w:r>
      <w:r>
        <w:rPr>
          <w:sz w:val="28"/>
        </w:rPr>
        <w:t>hạn;</w:t>
      </w:r>
    </w:p>
    <w:p w:rsidR="00F124F7" w:rsidRDefault="008544BE">
      <w:pPr>
        <w:pStyle w:val="ListParagraph"/>
        <w:numPr>
          <w:ilvl w:val="2"/>
          <w:numId w:val="4"/>
        </w:numPr>
        <w:tabs>
          <w:tab w:val="left" w:pos="1530"/>
        </w:tabs>
        <w:spacing w:before="137" w:line="242" w:lineRule="auto"/>
        <w:ind w:left="462" w:right="1142" w:firstLine="566"/>
        <w:jc w:val="both"/>
        <w:rPr>
          <w:sz w:val="28"/>
        </w:rPr>
      </w:pPr>
      <w:r>
        <w:rPr>
          <w:sz w:val="28"/>
        </w:rPr>
        <w:t>Rà soát, đánh giá thủ tục hành chính thuộc thẩm quyền giải quyết theo kế hoạch và sự chỉ đạo của cơ quan nhà nước cấp</w:t>
      </w:r>
      <w:r>
        <w:rPr>
          <w:spacing w:val="-12"/>
          <w:sz w:val="28"/>
        </w:rPr>
        <w:t xml:space="preserve"> </w:t>
      </w:r>
      <w:r>
        <w:rPr>
          <w:sz w:val="28"/>
        </w:rPr>
        <w:t>trên.</w:t>
      </w:r>
    </w:p>
    <w:p w:rsidR="00F124F7" w:rsidRDefault="008544BE">
      <w:pPr>
        <w:pStyle w:val="Heading1"/>
        <w:numPr>
          <w:ilvl w:val="1"/>
          <w:numId w:val="4"/>
        </w:numPr>
        <w:tabs>
          <w:tab w:val="left" w:pos="1309"/>
        </w:tabs>
        <w:spacing w:before="10"/>
        <w:jc w:val="both"/>
      </w:pPr>
      <w:r>
        <w:t>Công tác thi đua, khen thưởng</w:t>
      </w:r>
    </w:p>
    <w:p w:rsidR="00F124F7" w:rsidRDefault="00E911DB" w:rsidP="00E911DB">
      <w:pPr>
        <w:pStyle w:val="BodyText"/>
        <w:spacing w:before="70"/>
        <w:ind w:left="452" w:right="1129" w:firstLine="0"/>
      </w:pPr>
      <w:r>
        <w:rPr>
          <w:lang w:val="en-US"/>
        </w:rPr>
        <w:t xml:space="preserve">       Đ</w:t>
      </w:r>
      <w:r w:rsidR="008544BE">
        <w:t xml:space="preserve">ề xuất cơ quan có thẩm quyền khen thưởng đối với cá nhân, tập thể có thành tích xuất sắc trong công tác pháp chế </w:t>
      </w:r>
      <w:proofErr w:type="gramStart"/>
      <w:r w:rsidR="008544BE">
        <w:t>theo</w:t>
      </w:r>
      <w:proofErr w:type="gramEnd"/>
      <w:r w:rsidR="008544BE">
        <w:t xml:space="preserve"> quy định hiện</w:t>
      </w:r>
      <w:r w:rsidR="008544BE">
        <w:rPr>
          <w:spacing w:val="-12"/>
        </w:rPr>
        <w:t xml:space="preserve"> </w:t>
      </w:r>
      <w:r w:rsidR="008544BE">
        <w:t>hành.</w:t>
      </w:r>
    </w:p>
    <w:p w:rsidR="00F124F7" w:rsidRDefault="008544BE">
      <w:pPr>
        <w:pStyle w:val="Heading1"/>
        <w:numPr>
          <w:ilvl w:val="1"/>
          <w:numId w:val="4"/>
        </w:numPr>
        <w:tabs>
          <w:tab w:val="left" w:pos="1309"/>
        </w:tabs>
        <w:spacing w:before="118"/>
        <w:jc w:val="both"/>
      </w:pPr>
      <w:r>
        <w:t>Kinh phí thực</w:t>
      </w:r>
      <w:r>
        <w:rPr>
          <w:spacing w:val="-1"/>
        </w:rPr>
        <w:t xml:space="preserve"> </w:t>
      </w:r>
      <w:r>
        <w:t>hiện</w:t>
      </w:r>
    </w:p>
    <w:p w:rsidR="00F124F7" w:rsidRDefault="008544BE">
      <w:pPr>
        <w:pStyle w:val="BodyText"/>
        <w:spacing w:before="101"/>
        <w:ind w:left="452" w:right="1128"/>
      </w:pPr>
      <w:r>
        <w:t>Thực hiện theo quy định tại Mục III, Văn bản số 4167/KH-UBND ngày 23/12/2023 của UBND tỉnh Điện Biên ban hành Kế hoạch công tác pháp chế năm 2023 trên địa bàn tỉnh Điện Biên.</w:t>
      </w:r>
    </w:p>
    <w:p w:rsidR="00F124F7" w:rsidRPr="005C55BA" w:rsidRDefault="008544BE">
      <w:pPr>
        <w:pStyle w:val="Heading1"/>
        <w:spacing w:before="143"/>
        <w:ind w:left="1028" w:firstLine="0"/>
        <w:jc w:val="left"/>
        <w:rPr>
          <w:lang w:val="en-US"/>
        </w:rPr>
      </w:pPr>
      <w:r>
        <w:t>III. TỔ CHỨC THỰC HIỆN</w:t>
      </w:r>
    </w:p>
    <w:p w:rsidR="00F124F7" w:rsidRDefault="00A97160">
      <w:pPr>
        <w:pStyle w:val="ListParagraph"/>
        <w:numPr>
          <w:ilvl w:val="0"/>
          <w:numId w:val="2"/>
        </w:numPr>
        <w:tabs>
          <w:tab w:val="left" w:pos="1310"/>
        </w:tabs>
        <w:spacing w:before="103"/>
        <w:ind w:hanging="282"/>
        <w:jc w:val="both"/>
        <w:rPr>
          <w:b/>
          <w:sz w:val="28"/>
        </w:rPr>
      </w:pPr>
      <w:r>
        <w:rPr>
          <w:b/>
          <w:sz w:val="28"/>
          <w:lang w:val="en-US"/>
        </w:rPr>
        <w:t xml:space="preserve">Ban </w:t>
      </w:r>
      <w:proofErr w:type="spellStart"/>
      <w:r>
        <w:rPr>
          <w:b/>
          <w:sz w:val="28"/>
          <w:lang w:val="en-US"/>
        </w:rPr>
        <w:t>giám</w:t>
      </w:r>
      <w:proofErr w:type="spellEnd"/>
      <w:r>
        <w:rPr>
          <w:b/>
          <w:sz w:val="28"/>
          <w:lang w:val="en-US"/>
        </w:rPr>
        <w:t xml:space="preserve"> </w:t>
      </w:r>
      <w:proofErr w:type="spellStart"/>
      <w:r>
        <w:rPr>
          <w:b/>
          <w:sz w:val="28"/>
          <w:lang w:val="en-US"/>
        </w:rPr>
        <w:t>hiệu</w:t>
      </w:r>
      <w:proofErr w:type="spellEnd"/>
      <w:r>
        <w:rPr>
          <w:b/>
          <w:sz w:val="28"/>
          <w:lang w:val="en-US"/>
        </w:rPr>
        <w:t xml:space="preserve"> </w:t>
      </w:r>
      <w:proofErr w:type="spellStart"/>
      <w:r>
        <w:rPr>
          <w:b/>
          <w:sz w:val="28"/>
          <w:lang w:val="en-US"/>
        </w:rPr>
        <w:t>và</w:t>
      </w:r>
      <w:proofErr w:type="spellEnd"/>
      <w:r>
        <w:rPr>
          <w:b/>
          <w:sz w:val="28"/>
          <w:lang w:val="en-US"/>
        </w:rPr>
        <w:t xml:space="preserve"> </w:t>
      </w:r>
      <w:proofErr w:type="spellStart"/>
      <w:r>
        <w:rPr>
          <w:b/>
          <w:sz w:val="28"/>
          <w:lang w:val="en-US"/>
        </w:rPr>
        <w:t>viên</w:t>
      </w:r>
      <w:proofErr w:type="spellEnd"/>
      <w:r>
        <w:rPr>
          <w:b/>
          <w:sz w:val="28"/>
          <w:lang w:val="en-US"/>
        </w:rPr>
        <w:t xml:space="preserve"> </w:t>
      </w:r>
      <w:proofErr w:type="spellStart"/>
      <w:r>
        <w:rPr>
          <w:b/>
          <w:sz w:val="28"/>
          <w:lang w:val="en-US"/>
        </w:rPr>
        <w:t>chức</w:t>
      </w:r>
      <w:proofErr w:type="spellEnd"/>
      <w:r>
        <w:rPr>
          <w:b/>
          <w:sz w:val="28"/>
          <w:lang w:val="en-US"/>
        </w:rPr>
        <w:t xml:space="preserve"> </w:t>
      </w:r>
      <w:proofErr w:type="spellStart"/>
      <w:r>
        <w:rPr>
          <w:b/>
          <w:sz w:val="28"/>
          <w:lang w:val="en-US"/>
        </w:rPr>
        <w:t>kiêm</w:t>
      </w:r>
      <w:proofErr w:type="spellEnd"/>
      <w:r>
        <w:rPr>
          <w:b/>
          <w:sz w:val="28"/>
          <w:lang w:val="en-US"/>
        </w:rPr>
        <w:t xml:space="preserve"> </w:t>
      </w:r>
      <w:proofErr w:type="spellStart"/>
      <w:r>
        <w:rPr>
          <w:b/>
          <w:sz w:val="28"/>
          <w:lang w:val="en-US"/>
        </w:rPr>
        <w:t>nghiệm</w:t>
      </w:r>
      <w:proofErr w:type="spellEnd"/>
      <w:r>
        <w:rPr>
          <w:b/>
          <w:sz w:val="28"/>
          <w:lang w:val="en-US"/>
        </w:rPr>
        <w:t xml:space="preserve"> </w:t>
      </w:r>
      <w:proofErr w:type="spellStart"/>
      <w:r>
        <w:rPr>
          <w:b/>
          <w:sz w:val="28"/>
          <w:lang w:val="en-US"/>
        </w:rPr>
        <w:t>công</w:t>
      </w:r>
      <w:proofErr w:type="spellEnd"/>
      <w:r>
        <w:rPr>
          <w:b/>
          <w:sz w:val="28"/>
          <w:lang w:val="en-US"/>
        </w:rPr>
        <w:t xml:space="preserve"> </w:t>
      </w:r>
      <w:proofErr w:type="spellStart"/>
      <w:r>
        <w:rPr>
          <w:b/>
          <w:sz w:val="28"/>
          <w:lang w:val="en-US"/>
        </w:rPr>
        <w:t>tác</w:t>
      </w:r>
      <w:proofErr w:type="spellEnd"/>
      <w:r>
        <w:rPr>
          <w:b/>
          <w:sz w:val="28"/>
          <w:lang w:val="en-US"/>
        </w:rPr>
        <w:t xml:space="preserve"> </w:t>
      </w:r>
      <w:proofErr w:type="spellStart"/>
      <w:r>
        <w:rPr>
          <w:b/>
          <w:sz w:val="28"/>
          <w:lang w:val="en-US"/>
        </w:rPr>
        <w:t>pháp</w:t>
      </w:r>
      <w:proofErr w:type="spellEnd"/>
      <w:r>
        <w:rPr>
          <w:b/>
          <w:sz w:val="28"/>
          <w:lang w:val="en-US"/>
        </w:rPr>
        <w:t xml:space="preserve"> </w:t>
      </w:r>
      <w:proofErr w:type="spellStart"/>
      <w:r>
        <w:rPr>
          <w:b/>
          <w:sz w:val="28"/>
          <w:lang w:val="en-US"/>
        </w:rPr>
        <w:t>chế</w:t>
      </w:r>
      <w:proofErr w:type="spellEnd"/>
    </w:p>
    <w:p w:rsidR="00F124F7" w:rsidRDefault="008544BE">
      <w:pPr>
        <w:pStyle w:val="BodyText"/>
        <w:spacing w:before="98"/>
        <w:ind w:left="452" w:right="1136"/>
      </w:pPr>
      <w:r>
        <w:t xml:space="preserve">Chủ trì hướng dẫn, theo dõi, đôn đốc, kiểm tra việc tổ chức triển khai thực hiện kế hoạch về công tác pháp chế trong toàn </w:t>
      </w:r>
      <w:proofErr w:type="spellStart"/>
      <w:r w:rsidR="00A97160">
        <w:rPr>
          <w:lang w:val="en-US"/>
        </w:rPr>
        <w:t>trường</w:t>
      </w:r>
      <w:proofErr w:type="spellEnd"/>
      <w:r>
        <w:t>.</w:t>
      </w:r>
    </w:p>
    <w:p w:rsidR="00F124F7" w:rsidRPr="00A97160" w:rsidRDefault="008544BE">
      <w:pPr>
        <w:pStyle w:val="BodyText"/>
        <w:spacing w:before="138"/>
        <w:ind w:left="452" w:right="1128"/>
        <w:rPr>
          <w:spacing w:val="-4"/>
          <w:lang w:val="en-US"/>
        </w:rPr>
      </w:pPr>
      <w:r w:rsidRPr="00A97160">
        <w:rPr>
          <w:spacing w:val="-4"/>
        </w:rPr>
        <w:t xml:space="preserve">Tham mưu </w:t>
      </w:r>
      <w:proofErr w:type="spellStart"/>
      <w:r w:rsidR="00A97160" w:rsidRPr="00A97160">
        <w:rPr>
          <w:spacing w:val="-4"/>
          <w:lang w:val="en-US"/>
        </w:rPr>
        <w:t>Hiệu</w:t>
      </w:r>
      <w:proofErr w:type="spellEnd"/>
      <w:r w:rsidR="00A97160" w:rsidRPr="00A97160">
        <w:rPr>
          <w:spacing w:val="-4"/>
          <w:lang w:val="en-US"/>
        </w:rPr>
        <w:t xml:space="preserve"> </w:t>
      </w:r>
      <w:proofErr w:type="spellStart"/>
      <w:r w:rsidR="00A97160" w:rsidRPr="00A97160">
        <w:rPr>
          <w:spacing w:val="-4"/>
          <w:lang w:val="en-US"/>
        </w:rPr>
        <w:t>trưởng</w:t>
      </w:r>
      <w:proofErr w:type="spellEnd"/>
      <w:r w:rsidRPr="00A97160">
        <w:rPr>
          <w:spacing w:val="-4"/>
        </w:rPr>
        <w:t xml:space="preserve"> thành lập các đoàn kiểm tra việc thực hiện nhiệm vụ pháp chế tại đơn vị. Tổng hợp, tham mưu xây dựng báo cáo chung của toàn ngành về kết quả công tác pháp chế gửi </w:t>
      </w:r>
      <w:proofErr w:type="spellStart"/>
      <w:r w:rsidR="00A97160" w:rsidRPr="00A97160">
        <w:rPr>
          <w:spacing w:val="-4"/>
          <w:lang w:val="en-US"/>
        </w:rPr>
        <w:t>Phòng</w:t>
      </w:r>
      <w:proofErr w:type="spellEnd"/>
      <w:r w:rsidR="00A97160" w:rsidRPr="00A97160">
        <w:rPr>
          <w:spacing w:val="-4"/>
          <w:lang w:val="en-US"/>
        </w:rPr>
        <w:t xml:space="preserve"> </w:t>
      </w:r>
      <w:proofErr w:type="spellStart"/>
      <w:r w:rsidR="00A97160" w:rsidRPr="00A97160">
        <w:rPr>
          <w:spacing w:val="-4"/>
          <w:lang w:val="en-US"/>
        </w:rPr>
        <w:t>Giáo</w:t>
      </w:r>
      <w:proofErr w:type="spellEnd"/>
      <w:r w:rsidR="00A97160" w:rsidRPr="00A97160">
        <w:rPr>
          <w:spacing w:val="-4"/>
          <w:lang w:val="en-US"/>
        </w:rPr>
        <w:t xml:space="preserve"> </w:t>
      </w:r>
      <w:proofErr w:type="spellStart"/>
      <w:r w:rsidR="00A97160" w:rsidRPr="00A97160">
        <w:rPr>
          <w:spacing w:val="-4"/>
          <w:lang w:val="en-US"/>
        </w:rPr>
        <w:t>dục</w:t>
      </w:r>
      <w:proofErr w:type="spellEnd"/>
      <w:r w:rsidR="00A97160" w:rsidRPr="00A97160">
        <w:rPr>
          <w:spacing w:val="-4"/>
          <w:lang w:val="en-US"/>
        </w:rPr>
        <w:t xml:space="preserve"> </w:t>
      </w:r>
      <w:proofErr w:type="spellStart"/>
      <w:r w:rsidR="00A97160" w:rsidRPr="00A97160">
        <w:rPr>
          <w:spacing w:val="-4"/>
          <w:lang w:val="en-US"/>
        </w:rPr>
        <w:t>và</w:t>
      </w:r>
      <w:proofErr w:type="spellEnd"/>
      <w:r w:rsidR="00A97160" w:rsidRPr="00A97160">
        <w:rPr>
          <w:spacing w:val="-4"/>
          <w:lang w:val="en-US"/>
        </w:rPr>
        <w:t xml:space="preserve"> </w:t>
      </w:r>
      <w:proofErr w:type="spellStart"/>
      <w:r w:rsidR="00A97160" w:rsidRPr="00A97160">
        <w:rPr>
          <w:spacing w:val="-4"/>
          <w:lang w:val="en-US"/>
        </w:rPr>
        <w:t>Đào</w:t>
      </w:r>
      <w:proofErr w:type="spellEnd"/>
      <w:r w:rsidR="00A97160" w:rsidRPr="00A97160">
        <w:rPr>
          <w:spacing w:val="-4"/>
          <w:lang w:val="en-US"/>
        </w:rPr>
        <w:t xml:space="preserve"> </w:t>
      </w:r>
      <w:proofErr w:type="spellStart"/>
      <w:r w:rsidR="00A97160" w:rsidRPr="00A97160">
        <w:rPr>
          <w:spacing w:val="-4"/>
          <w:lang w:val="en-US"/>
        </w:rPr>
        <w:t>tạo</w:t>
      </w:r>
      <w:proofErr w:type="spellEnd"/>
      <w:r w:rsidR="00A97160" w:rsidRPr="00A97160">
        <w:rPr>
          <w:spacing w:val="-4"/>
          <w:lang w:val="en-US"/>
        </w:rPr>
        <w:t xml:space="preserve">, UBND </w:t>
      </w:r>
      <w:proofErr w:type="spellStart"/>
      <w:r w:rsidR="00A97160" w:rsidRPr="00A97160">
        <w:rPr>
          <w:spacing w:val="-4"/>
          <w:lang w:val="en-US"/>
        </w:rPr>
        <w:t>xã</w:t>
      </w:r>
      <w:proofErr w:type="spellEnd"/>
      <w:r w:rsidR="00A97160" w:rsidRPr="00A97160">
        <w:rPr>
          <w:spacing w:val="-4"/>
          <w:lang w:val="en-US"/>
        </w:rPr>
        <w:t>.</w:t>
      </w:r>
    </w:p>
    <w:p w:rsidR="00F124F7" w:rsidRDefault="008544BE">
      <w:pPr>
        <w:pStyle w:val="BodyText"/>
        <w:spacing w:before="143" w:line="237" w:lineRule="auto"/>
        <w:ind w:left="447" w:right="1136"/>
      </w:pPr>
      <w:r>
        <w:t>Tham gia góp ý văn bản dự thảo VBQPPL, các chương trình đề án của ngành khi được phân công và được yêu cầu.</w:t>
      </w:r>
    </w:p>
    <w:p w:rsidR="00F124F7" w:rsidRDefault="008544BE">
      <w:pPr>
        <w:pStyle w:val="BodyText"/>
        <w:spacing w:before="83" w:line="237" w:lineRule="auto"/>
        <w:ind w:left="447" w:right="1132"/>
      </w:pPr>
      <w:r>
        <w:t>Chỉ đạo tổ chức thực hiện nhiệm vụ pháp chế về lĩnh vực giáo dục của đơn vị theo kế hoạch này.</w:t>
      </w:r>
    </w:p>
    <w:p w:rsidR="00F124F7" w:rsidRDefault="008544BE">
      <w:pPr>
        <w:pStyle w:val="Heading1"/>
        <w:numPr>
          <w:ilvl w:val="0"/>
          <w:numId w:val="2"/>
        </w:numPr>
        <w:tabs>
          <w:tab w:val="left" w:pos="1295"/>
        </w:tabs>
        <w:spacing w:before="87"/>
        <w:ind w:left="1294"/>
      </w:pPr>
      <w:r>
        <w:t xml:space="preserve">Đ/c </w:t>
      </w:r>
      <w:proofErr w:type="spellStart"/>
      <w:r w:rsidR="00A97160">
        <w:rPr>
          <w:lang w:val="en-US"/>
        </w:rPr>
        <w:t>Lò</w:t>
      </w:r>
      <w:proofErr w:type="spellEnd"/>
      <w:r w:rsidR="00A97160">
        <w:rPr>
          <w:lang w:val="en-US"/>
        </w:rPr>
        <w:t xml:space="preserve"> </w:t>
      </w:r>
      <w:proofErr w:type="spellStart"/>
      <w:r w:rsidR="00A97160">
        <w:rPr>
          <w:lang w:val="en-US"/>
        </w:rPr>
        <w:t>Văn</w:t>
      </w:r>
      <w:proofErr w:type="spellEnd"/>
      <w:r w:rsidR="00A97160">
        <w:rPr>
          <w:lang w:val="en-US"/>
        </w:rPr>
        <w:t xml:space="preserve"> Minh</w:t>
      </w:r>
      <w:r>
        <w:t xml:space="preserve"> – </w:t>
      </w:r>
      <w:proofErr w:type="spellStart"/>
      <w:r w:rsidR="00A97160">
        <w:rPr>
          <w:lang w:val="en-US"/>
        </w:rPr>
        <w:t>Nhân</w:t>
      </w:r>
      <w:proofErr w:type="spellEnd"/>
      <w:r w:rsidR="00A97160">
        <w:rPr>
          <w:lang w:val="en-US"/>
        </w:rPr>
        <w:t xml:space="preserve"> </w:t>
      </w:r>
      <w:proofErr w:type="spellStart"/>
      <w:r w:rsidR="00A97160">
        <w:rPr>
          <w:lang w:val="en-US"/>
        </w:rPr>
        <w:t>viên</w:t>
      </w:r>
      <w:proofErr w:type="spellEnd"/>
      <w:r w:rsidR="00A97160">
        <w:rPr>
          <w:lang w:val="en-US"/>
        </w:rPr>
        <w:t xml:space="preserve"> </w:t>
      </w:r>
      <w:proofErr w:type="spellStart"/>
      <w:r w:rsidR="00A97160">
        <w:rPr>
          <w:lang w:val="en-US"/>
        </w:rPr>
        <w:t>văn</w:t>
      </w:r>
      <w:proofErr w:type="spellEnd"/>
      <w:r w:rsidR="00A97160">
        <w:rPr>
          <w:lang w:val="en-US"/>
        </w:rPr>
        <w:t xml:space="preserve"> </w:t>
      </w:r>
      <w:proofErr w:type="spellStart"/>
      <w:r w:rsidR="00A97160">
        <w:rPr>
          <w:lang w:val="en-US"/>
        </w:rPr>
        <w:t>thư</w:t>
      </w:r>
      <w:proofErr w:type="spellEnd"/>
    </w:p>
    <w:p w:rsidR="00F124F7" w:rsidRDefault="008544BE">
      <w:pPr>
        <w:pStyle w:val="BodyText"/>
        <w:spacing w:before="79"/>
        <w:ind w:left="452" w:right="1138"/>
      </w:pPr>
      <w:r>
        <w:t>Liệt kê số lượng, hình thức và tên văn bản quy định chi tiết thi hành văn bản quy phạm</w:t>
      </w:r>
      <w:r w:rsidR="005C55BA">
        <w:rPr>
          <w:lang w:val="en-US"/>
        </w:rPr>
        <w:t xml:space="preserve"> p</w:t>
      </w:r>
      <w:r>
        <w:t>háp luật của cơ quan Nhà nước cấp trên; số lượng, hình thức và tên văn bản ban hành chậm tiến độ và lý do chậm tiến độ; số lượng văn bản không thống nhất, không đồng bộ và tính khả thi không cao, đánh giá tác động của các văn bản chậm ban hành, trái pháp</w:t>
      </w:r>
      <w:r>
        <w:rPr>
          <w:spacing w:val="-3"/>
        </w:rPr>
        <w:t xml:space="preserve"> </w:t>
      </w:r>
      <w:r>
        <w:t>luật.</w:t>
      </w:r>
    </w:p>
    <w:p w:rsidR="00F124F7" w:rsidRDefault="008544BE">
      <w:pPr>
        <w:pStyle w:val="Heading1"/>
        <w:numPr>
          <w:ilvl w:val="0"/>
          <w:numId w:val="2"/>
        </w:numPr>
        <w:tabs>
          <w:tab w:val="left" w:pos="1309"/>
        </w:tabs>
        <w:spacing w:before="140"/>
        <w:ind w:left="1308"/>
      </w:pPr>
      <w:r>
        <w:t xml:space="preserve">Đ/c Vũ </w:t>
      </w:r>
      <w:r w:rsidR="00A97160">
        <w:rPr>
          <w:lang w:val="en-US"/>
        </w:rPr>
        <w:t xml:space="preserve">Minh </w:t>
      </w:r>
      <w:proofErr w:type="spellStart"/>
      <w:r w:rsidR="00A97160">
        <w:rPr>
          <w:lang w:val="en-US"/>
        </w:rPr>
        <w:t>Tuyền</w:t>
      </w:r>
      <w:proofErr w:type="spellEnd"/>
      <w:r>
        <w:t xml:space="preserve"> </w:t>
      </w:r>
      <w:r w:rsidR="00A97160">
        <w:t>–</w:t>
      </w:r>
      <w:r>
        <w:t xml:space="preserve"> </w:t>
      </w:r>
      <w:proofErr w:type="spellStart"/>
      <w:r w:rsidR="00A97160">
        <w:rPr>
          <w:lang w:val="en-US"/>
        </w:rPr>
        <w:t>Giáo</w:t>
      </w:r>
      <w:proofErr w:type="spellEnd"/>
      <w:r w:rsidR="00A97160">
        <w:rPr>
          <w:lang w:val="en-US"/>
        </w:rPr>
        <w:t xml:space="preserve"> </w:t>
      </w:r>
      <w:proofErr w:type="spellStart"/>
      <w:r w:rsidR="00A97160">
        <w:rPr>
          <w:lang w:val="en-US"/>
        </w:rPr>
        <w:t>viên</w:t>
      </w:r>
      <w:proofErr w:type="spellEnd"/>
      <w:r w:rsidR="00A97160">
        <w:rPr>
          <w:lang w:val="en-US"/>
        </w:rPr>
        <w:t xml:space="preserve"> </w:t>
      </w:r>
      <w:proofErr w:type="spellStart"/>
      <w:r w:rsidR="00A97160">
        <w:rPr>
          <w:lang w:val="en-US"/>
        </w:rPr>
        <w:t>phụ</w:t>
      </w:r>
      <w:proofErr w:type="spellEnd"/>
      <w:r w:rsidR="00A97160">
        <w:rPr>
          <w:lang w:val="en-US"/>
        </w:rPr>
        <w:t xml:space="preserve"> </w:t>
      </w:r>
      <w:proofErr w:type="spellStart"/>
      <w:r w:rsidR="00A97160">
        <w:rPr>
          <w:lang w:val="en-US"/>
        </w:rPr>
        <w:t>trách</w:t>
      </w:r>
      <w:proofErr w:type="spellEnd"/>
      <w:r w:rsidR="00A97160">
        <w:rPr>
          <w:lang w:val="en-US"/>
        </w:rPr>
        <w:t xml:space="preserve"> </w:t>
      </w:r>
      <w:proofErr w:type="spellStart"/>
      <w:r w:rsidR="00A97160">
        <w:rPr>
          <w:lang w:val="en-US"/>
        </w:rPr>
        <w:t>trang</w:t>
      </w:r>
      <w:proofErr w:type="spellEnd"/>
      <w:r w:rsidR="00A97160">
        <w:rPr>
          <w:lang w:val="en-US"/>
        </w:rPr>
        <w:t xml:space="preserve"> Web</w:t>
      </w:r>
    </w:p>
    <w:p w:rsidR="00F124F7" w:rsidRDefault="00F124F7">
      <w:pPr>
        <w:sectPr w:rsidR="00F124F7">
          <w:pgSz w:w="11910" w:h="16850"/>
          <w:pgMar w:top="780" w:right="0" w:bottom="280" w:left="1240" w:header="720" w:footer="720" w:gutter="0"/>
          <w:cols w:space="720"/>
        </w:sectPr>
      </w:pPr>
    </w:p>
    <w:p w:rsidR="00F124F7" w:rsidRPr="00A97160" w:rsidRDefault="008544BE">
      <w:pPr>
        <w:pStyle w:val="BodyText"/>
        <w:spacing w:before="67" w:line="237" w:lineRule="auto"/>
        <w:ind w:right="1125"/>
        <w:rPr>
          <w:spacing w:val="-8"/>
        </w:rPr>
      </w:pPr>
      <w:r w:rsidRPr="00A97160">
        <w:rPr>
          <w:spacing w:val="-8"/>
        </w:rPr>
        <w:lastRenderedPageBreak/>
        <w:t xml:space="preserve">Đăng tải các VBQPPL, thông tin pháp luật mới được ban hành và các hoạt động tuyên truyền phổ biến giáo dục pháp luật trên trang thông tin điện tử của </w:t>
      </w:r>
      <w:proofErr w:type="spellStart"/>
      <w:r w:rsidR="00A97160" w:rsidRPr="00A97160">
        <w:rPr>
          <w:spacing w:val="-8"/>
          <w:lang w:val="en-US"/>
        </w:rPr>
        <w:t>trường</w:t>
      </w:r>
      <w:proofErr w:type="spellEnd"/>
      <w:r w:rsidRPr="00A97160">
        <w:rPr>
          <w:spacing w:val="-8"/>
        </w:rPr>
        <w:t>.</w:t>
      </w:r>
    </w:p>
    <w:p w:rsidR="00F124F7" w:rsidRDefault="00A97160">
      <w:pPr>
        <w:pStyle w:val="Heading1"/>
        <w:spacing w:before="123"/>
        <w:ind w:left="1018" w:firstLine="0"/>
      </w:pPr>
      <w:r>
        <w:rPr>
          <w:lang w:val="en-US"/>
        </w:rPr>
        <w:t>4</w:t>
      </w:r>
      <w:r w:rsidR="008544BE">
        <w:t>. Chế độ báo cáo:</w:t>
      </w:r>
    </w:p>
    <w:p w:rsidR="00F124F7" w:rsidRDefault="00A97160">
      <w:pPr>
        <w:pStyle w:val="BodyText"/>
        <w:spacing w:before="110"/>
        <w:ind w:left="452" w:right="1126"/>
      </w:pPr>
      <w:proofErr w:type="spellStart"/>
      <w:r>
        <w:rPr>
          <w:lang w:val="en-US"/>
        </w:rPr>
        <w:t>Thực</w:t>
      </w:r>
      <w:proofErr w:type="spellEnd"/>
      <w:r>
        <w:rPr>
          <w:lang w:val="en-US"/>
        </w:rPr>
        <w:t xml:space="preserve"> </w:t>
      </w:r>
      <w:proofErr w:type="spellStart"/>
      <w:r>
        <w:rPr>
          <w:lang w:val="en-US"/>
        </w:rPr>
        <w:t>hiện</w:t>
      </w:r>
      <w:proofErr w:type="spellEnd"/>
      <w:r w:rsidR="008544BE">
        <w:t xml:space="preserve"> báo cáo định kỳ kết quả thực hiệ</w:t>
      </w:r>
      <w:r>
        <w:t>n</w:t>
      </w:r>
      <w:r w:rsidRPr="00A97160">
        <w:rPr>
          <w:lang w:val="en-US"/>
        </w:rPr>
        <w:t xml:space="preserve"> </w:t>
      </w:r>
      <w:proofErr w:type="spellStart"/>
      <w:r>
        <w:rPr>
          <w:lang w:val="en-US"/>
        </w:rPr>
        <w:t>về</w:t>
      </w:r>
      <w:proofErr w:type="spellEnd"/>
      <w:r>
        <w:rPr>
          <w:lang w:val="en-US"/>
        </w:rPr>
        <w:t xml:space="preserve"> </w:t>
      </w:r>
      <w:proofErr w:type="spellStart"/>
      <w:r>
        <w:rPr>
          <w:lang w:val="en-US"/>
        </w:rPr>
        <w:t>Phòng</w:t>
      </w:r>
      <w:proofErr w:type="spellEnd"/>
      <w:r>
        <w:rPr>
          <w:lang w:val="en-US"/>
        </w:rPr>
        <w:t xml:space="preserve"> </w:t>
      </w:r>
      <w:proofErr w:type="spellStart"/>
      <w:r>
        <w:rPr>
          <w:lang w:val="en-US"/>
        </w:rPr>
        <w:t>Giáo</w:t>
      </w:r>
      <w:proofErr w:type="spellEnd"/>
      <w:r>
        <w:rPr>
          <w:lang w:val="en-US"/>
        </w:rPr>
        <w:t xml:space="preserve"> </w:t>
      </w:r>
      <w:proofErr w:type="spellStart"/>
      <w:r>
        <w:rPr>
          <w:lang w:val="en-US"/>
        </w:rPr>
        <w:t>dục</w:t>
      </w:r>
      <w:proofErr w:type="spellEnd"/>
      <w:r>
        <w:rPr>
          <w:lang w:val="en-US"/>
        </w:rPr>
        <w:t xml:space="preserve"> </w:t>
      </w:r>
      <w:proofErr w:type="spellStart"/>
      <w:r>
        <w:rPr>
          <w:lang w:val="en-US"/>
        </w:rPr>
        <w:t>và</w:t>
      </w:r>
      <w:proofErr w:type="spellEnd"/>
      <w:r>
        <w:rPr>
          <w:lang w:val="en-US"/>
        </w:rPr>
        <w:t xml:space="preserve"> </w:t>
      </w:r>
      <w:proofErr w:type="spellStart"/>
      <w:r>
        <w:rPr>
          <w:lang w:val="en-US"/>
        </w:rPr>
        <w:t>Đào</w:t>
      </w:r>
      <w:proofErr w:type="spellEnd"/>
      <w:r>
        <w:rPr>
          <w:lang w:val="en-US"/>
        </w:rPr>
        <w:t xml:space="preserve"> </w:t>
      </w:r>
      <w:proofErr w:type="spellStart"/>
      <w:r>
        <w:rPr>
          <w:lang w:val="en-US"/>
        </w:rPr>
        <w:t>tạo</w:t>
      </w:r>
      <w:proofErr w:type="spellEnd"/>
      <w:r>
        <w:t xml:space="preserve"> </w:t>
      </w:r>
      <w:r w:rsidR="008544BE">
        <w:t>gồm: xây dựng kế hoạch thực hiện công tác pháp chế năm 2023</w:t>
      </w:r>
      <w:r>
        <w:rPr>
          <w:lang w:val="en-US"/>
        </w:rPr>
        <w:t xml:space="preserve"> </w:t>
      </w:r>
      <w:r w:rsidR="008544BE">
        <w:t xml:space="preserve">trước ngày </w:t>
      </w:r>
      <w:r w:rsidR="008544BE">
        <w:rPr>
          <w:b/>
        </w:rPr>
        <w:t>15/01/2023</w:t>
      </w:r>
      <w:r w:rsidR="008544BE">
        <w:t xml:space="preserve">; báo cáo tổng kết công tác pháp chế năm 2023 và báo cáo kết quả thực hiện các chỉ tiêu công tác pháp chế năm 2023 trước ngày </w:t>
      </w:r>
      <w:r w:rsidR="008544BE">
        <w:rPr>
          <w:b/>
        </w:rPr>
        <w:t>01/12/2023</w:t>
      </w:r>
      <w:r w:rsidR="008544BE">
        <w:t xml:space="preserve">. Báo cáo đột xuất theo yêu cầu. </w:t>
      </w:r>
    </w:p>
    <w:p w:rsidR="00F124F7" w:rsidRDefault="008544BE">
      <w:pPr>
        <w:pStyle w:val="BodyText"/>
        <w:spacing w:before="115"/>
        <w:ind w:left="471" w:right="1127"/>
        <w:rPr>
          <w:lang w:val="en-US"/>
        </w:rPr>
      </w:pPr>
      <w:r>
        <w:t xml:space="preserve">Trên đây là Kế hoạch công tác pháp chế </w:t>
      </w:r>
      <w:proofErr w:type="spellStart"/>
      <w:r w:rsidR="00A97160">
        <w:rPr>
          <w:lang w:val="en-US"/>
        </w:rPr>
        <w:t>của</w:t>
      </w:r>
      <w:proofErr w:type="spellEnd"/>
      <w:r w:rsidR="00A97160">
        <w:rPr>
          <w:lang w:val="en-US"/>
        </w:rPr>
        <w:t xml:space="preserve"> </w:t>
      </w:r>
      <w:proofErr w:type="spellStart"/>
      <w:r w:rsidR="00A97160">
        <w:rPr>
          <w:lang w:val="en-US"/>
        </w:rPr>
        <w:t>trường</w:t>
      </w:r>
      <w:proofErr w:type="spellEnd"/>
      <w:r w:rsidR="00A97160">
        <w:rPr>
          <w:lang w:val="en-US"/>
        </w:rPr>
        <w:t xml:space="preserve"> PTDTBT THCS </w:t>
      </w:r>
      <w:proofErr w:type="spellStart"/>
      <w:r w:rsidR="00A97160">
        <w:rPr>
          <w:lang w:val="en-US"/>
        </w:rPr>
        <w:t>Pu</w:t>
      </w:r>
      <w:proofErr w:type="spellEnd"/>
      <w:r w:rsidR="00A97160">
        <w:rPr>
          <w:lang w:val="en-US"/>
        </w:rPr>
        <w:t xml:space="preserve"> </w:t>
      </w:r>
      <w:proofErr w:type="spellStart"/>
      <w:r w:rsidR="00A97160">
        <w:rPr>
          <w:lang w:val="en-US"/>
        </w:rPr>
        <w:t>Nhi</w:t>
      </w:r>
      <w:proofErr w:type="spellEnd"/>
      <w:r>
        <w:t xml:space="preserve"> năm 2023. </w:t>
      </w:r>
      <w:proofErr w:type="spellStart"/>
      <w:r w:rsidR="00A97160">
        <w:rPr>
          <w:lang w:val="en-US"/>
        </w:rPr>
        <w:t>Đề</w:t>
      </w:r>
      <w:proofErr w:type="spellEnd"/>
      <w:r w:rsidR="00A97160">
        <w:rPr>
          <w:lang w:val="en-US"/>
        </w:rPr>
        <w:t xml:space="preserve"> </w:t>
      </w:r>
      <w:proofErr w:type="spellStart"/>
      <w:r w:rsidR="00A97160">
        <w:rPr>
          <w:lang w:val="en-US"/>
        </w:rPr>
        <w:t>nghị</w:t>
      </w:r>
      <w:proofErr w:type="spellEnd"/>
      <w:r w:rsidR="00A97160">
        <w:rPr>
          <w:lang w:val="en-US"/>
        </w:rPr>
        <w:t xml:space="preserve"> </w:t>
      </w:r>
      <w:proofErr w:type="spellStart"/>
      <w:r w:rsidR="00A97160">
        <w:rPr>
          <w:lang w:val="en-US"/>
        </w:rPr>
        <w:t>các</w:t>
      </w:r>
      <w:proofErr w:type="spellEnd"/>
      <w:r w:rsidR="00A97160">
        <w:rPr>
          <w:lang w:val="en-US"/>
        </w:rPr>
        <w:t xml:space="preserve"> </w:t>
      </w:r>
      <w:proofErr w:type="spellStart"/>
      <w:r w:rsidR="00A97160">
        <w:rPr>
          <w:lang w:val="en-US"/>
        </w:rPr>
        <w:t>đơn</w:t>
      </w:r>
      <w:proofErr w:type="spellEnd"/>
      <w:r w:rsidR="00A97160">
        <w:rPr>
          <w:lang w:val="en-US"/>
        </w:rPr>
        <w:t xml:space="preserve"> </w:t>
      </w:r>
      <w:proofErr w:type="spellStart"/>
      <w:r w:rsidR="00A97160">
        <w:rPr>
          <w:lang w:val="en-US"/>
        </w:rPr>
        <w:t>vị</w:t>
      </w:r>
      <w:proofErr w:type="spellEnd"/>
      <w:r w:rsidR="00A97160">
        <w:rPr>
          <w:lang w:val="en-US"/>
        </w:rPr>
        <w:t xml:space="preserve"> li</w:t>
      </w:r>
      <w:r w:rsidR="004E77D0">
        <w:rPr>
          <w:lang w:val="en-US"/>
        </w:rPr>
        <w:t>ê</w:t>
      </w:r>
      <w:bookmarkStart w:id="0" w:name="_GoBack"/>
      <w:bookmarkEnd w:id="0"/>
      <w:r w:rsidR="00A97160">
        <w:rPr>
          <w:lang w:val="en-US"/>
        </w:rPr>
        <w:t xml:space="preserve">n </w:t>
      </w:r>
      <w:proofErr w:type="spellStart"/>
      <w:r w:rsidR="00A97160">
        <w:rPr>
          <w:lang w:val="en-US"/>
        </w:rPr>
        <w:t>quan</w:t>
      </w:r>
      <w:proofErr w:type="spellEnd"/>
      <w:r>
        <w:t xml:space="preserve"> nghiêm túc triển khai thực hiện./.</w:t>
      </w:r>
    </w:p>
    <w:p w:rsidR="00A97160" w:rsidRPr="00A97160" w:rsidRDefault="00A97160">
      <w:pPr>
        <w:pStyle w:val="BodyText"/>
        <w:spacing w:before="115"/>
        <w:ind w:left="471" w:right="1127"/>
        <w:rPr>
          <w:lang w:val="en-US"/>
        </w:rPr>
      </w:pPr>
    </w:p>
    <w:tbl>
      <w:tblPr>
        <w:tblW w:w="9540" w:type="dxa"/>
        <w:tblInd w:w="105" w:type="dxa"/>
        <w:shd w:val="clear" w:color="auto" w:fill="FFFFFF"/>
        <w:tblCellMar>
          <w:top w:w="15" w:type="dxa"/>
          <w:left w:w="15" w:type="dxa"/>
          <w:bottom w:w="15" w:type="dxa"/>
          <w:right w:w="15" w:type="dxa"/>
        </w:tblCellMar>
        <w:tblLook w:val="04A0" w:firstRow="1" w:lastRow="0" w:firstColumn="1" w:lastColumn="0" w:noHBand="0" w:noVBand="1"/>
      </w:tblPr>
      <w:tblGrid>
        <w:gridCol w:w="4695"/>
        <w:gridCol w:w="4845"/>
      </w:tblGrid>
      <w:tr w:rsidR="00A97160" w:rsidRPr="00BB51F5" w:rsidTr="00964EB7">
        <w:trPr>
          <w:trHeight w:val="80"/>
        </w:trPr>
        <w:tc>
          <w:tcPr>
            <w:tcW w:w="4695" w:type="dxa"/>
            <w:shd w:val="clear" w:color="auto" w:fill="FFFFFF"/>
            <w:tcMar>
              <w:top w:w="0" w:type="dxa"/>
              <w:left w:w="105" w:type="dxa"/>
              <w:bottom w:w="0" w:type="dxa"/>
              <w:right w:w="105" w:type="dxa"/>
            </w:tcMar>
            <w:hideMark/>
          </w:tcPr>
          <w:p w:rsidR="00A97160" w:rsidRDefault="00A97160" w:rsidP="00964EB7">
            <w:pPr>
              <w:rPr>
                <w:b/>
                <w:bCs/>
                <w:i/>
                <w:iCs/>
                <w:sz w:val="24"/>
                <w:szCs w:val="24"/>
                <w:lang w:val="it-IT" w:eastAsia="vi-VN"/>
              </w:rPr>
            </w:pPr>
            <w:r w:rsidRPr="00BB51F5">
              <w:rPr>
                <w:b/>
                <w:bCs/>
                <w:i/>
                <w:iCs/>
                <w:sz w:val="24"/>
                <w:szCs w:val="24"/>
                <w:lang w:val="it-IT" w:eastAsia="vi-VN"/>
              </w:rPr>
              <w:t>Nơi nhận:</w:t>
            </w:r>
          </w:p>
          <w:p w:rsidR="00A97160" w:rsidRDefault="00A97160" w:rsidP="00964EB7">
            <w:pPr>
              <w:rPr>
                <w:sz w:val="24"/>
                <w:szCs w:val="24"/>
                <w:lang w:val="it-IT" w:eastAsia="vi-VN"/>
              </w:rPr>
            </w:pPr>
            <w:r w:rsidRPr="00F42C1C">
              <w:rPr>
                <w:bCs/>
                <w:i/>
                <w:iCs/>
                <w:sz w:val="24"/>
                <w:szCs w:val="24"/>
                <w:lang w:val="it-IT" w:eastAsia="vi-VN"/>
              </w:rPr>
              <w:t>- PGD;</w:t>
            </w:r>
            <w:r w:rsidRPr="00BB51F5">
              <w:rPr>
                <w:rFonts w:ascii="Tahoma" w:hAnsi="Tahoma" w:cs="Tahoma"/>
                <w:sz w:val="21"/>
                <w:szCs w:val="21"/>
                <w:lang w:val="vi-VN" w:eastAsia="vi-VN"/>
              </w:rPr>
              <w:br/>
            </w:r>
            <w:r w:rsidRPr="00BB51F5">
              <w:rPr>
                <w:sz w:val="24"/>
                <w:szCs w:val="24"/>
                <w:lang w:val="it-IT" w:eastAsia="vi-VN"/>
              </w:rPr>
              <w:t>- BGH;</w:t>
            </w:r>
            <w:r w:rsidRPr="00BB51F5">
              <w:rPr>
                <w:rFonts w:ascii="Tahoma" w:hAnsi="Tahoma" w:cs="Tahoma"/>
                <w:sz w:val="21"/>
                <w:szCs w:val="21"/>
                <w:lang w:val="vi-VN" w:eastAsia="vi-VN"/>
              </w:rPr>
              <w:br/>
            </w:r>
            <w:r w:rsidRPr="00BB51F5">
              <w:rPr>
                <w:sz w:val="24"/>
                <w:szCs w:val="24"/>
                <w:lang w:val="it-IT" w:eastAsia="vi-VN"/>
              </w:rPr>
              <w:t xml:space="preserve">- </w:t>
            </w:r>
            <w:r>
              <w:rPr>
                <w:sz w:val="24"/>
                <w:szCs w:val="24"/>
                <w:lang w:val="it-IT" w:eastAsia="vi-VN"/>
              </w:rPr>
              <w:t>Tổ CM</w:t>
            </w:r>
            <w:r w:rsidRPr="00BB51F5">
              <w:rPr>
                <w:sz w:val="24"/>
                <w:szCs w:val="24"/>
                <w:lang w:val="it-IT" w:eastAsia="vi-VN"/>
              </w:rPr>
              <w:t>;</w:t>
            </w:r>
          </w:p>
          <w:p w:rsidR="00A97160" w:rsidRPr="00BB51F5" w:rsidRDefault="00A97160" w:rsidP="00964EB7">
            <w:pPr>
              <w:rPr>
                <w:rFonts w:ascii="Tahoma" w:hAnsi="Tahoma" w:cs="Tahoma"/>
                <w:sz w:val="21"/>
                <w:szCs w:val="21"/>
                <w:lang w:val="vi-VN" w:eastAsia="vi-VN"/>
              </w:rPr>
            </w:pPr>
            <w:r>
              <w:rPr>
                <w:sz w:val="24"/>
                <w:szCs w:val="24"/>
                <w:lang w:val="it-IT" w:eastAsia="vi-VN"/>
              </w:rPr>
              <w:t>- Tổ VP;</w:t>
            </w:r>
            <w:r w:rsidRPr="00BB51F5">
              <w:rPr>
                <w:rFonts w:ascii="Tahoma" w:hAnsi="Tahoma" w:cs="Tahoma"/>
                <w:sz w:val="21"/>
                <w:szCs w:val="21"/>
                <w:lang w:val="vi-VN" w:eastAsia="vi-VN"/>
              </w:rPr>
              <w:br/>
            </w:r>
            <w:r w:rsidRPr="00BB51F5">
              <w:rPr>
                <w:sz w:val="24"/>
                <w:szCs w:val="24"/>
                <w:lang w:val="it-IT" w:eastAsia="vi-VN"/>
              </w:rPr>
              <w:t>- Lưu</w:t>
            </w:r>
            <w:r>
              <w:rPr>
                <w:sz w:val="24"/>
                <w:szCs w:val="24"/>
                <w:lang w:val="it-IT" w:eastAsia="vi-VN"/>
              </w:rPr>
              <w:t xml:space="preserve"> VT</w:t>
            </w:r>
            <w:r w:rsidRPr="00BB51F5">
              <w:rPr>
                <w:sz w:val="24"/>
                <w:szCs w:val="24"/>
                <w:lang w:val="it-IT" w:eastAsia="vi-VN"/>
              </w:rPr>
              <w:t>.</w:t>
            </w:r>
          </w:p>
        </w:tc>
        <w:tc>
          <w:tcPr>
            <w:tcW w:w="4845" w:type="dxa"/>
            <w:shd w:val="clear" w:color="auto" w:fill="FFFFFF"/>
            <w:tcMar>
              <w:top w:w="0" w:type="dxa"/>
              <w:left w:w="105" w:type="dxa"/>
              <w:bottom w:w="0" w:type="dxa"/>
              <w:right w:w="105" w:type="dxa"/>
            </w:tcMar>
            <w:hideMark/>
          </w:tcPr>
          <w:p w:rsidR="00A97160" w:rsidRDefault="00A97160" w:rsidP="00964EB7">
            <w:pPr>
              <w:rPr>
                <w:b/>
                <w:bCs/>
                <w:lang w:eastAsia="vi-VN"/>
              </w:rPr>
            </w:pPr>
            <w:r w:rsidRPr="00C044CA">
              <w:rPr>
                <w:b/>
                <w:bCs/>
                <w:lang w:val="vi-VN" w:eastAsia="vi-VN"/>
              </w:rPr>
              <w:t xml:space="preserve">                   </w:t>
            </w:r>
            <w:r w:rsidRPr="00BB51F5">
              <w:rPr>
                <w:b/>
                <w:bCs/>
                <w:lang w:val="vi-VN" w:eastAsia="vi-VN"/>
              </w:rPr>
              <w:t>HIỆU TRƯỞNG</w:t>
            </w:r>
            <w:r w:rsidRPr="00BB51F5">
              <w:rPr>
                <w:rFonts w:ascii="Tahoma" w:hAnsi="Tahoma" w:cs="Tahoma"/>
                <w:sz w:val="21"/>
                <w:szCs w:val="21"/>
                <w:lang w:val="vi-VN" w:eastAsia="vi-VN"/>
              </w:rPr>
              <w:br/>
            </w:r>
            <w:r w:rsidRPr="00BB51F5">
              <w:rPr>
                <w:rFonts w:ascii="Tahoma" w:hAnsi="Tahoma" w:cs="Tahoma"/>
                <w:sz w:val="21"/>
                <w:szCs w:val="21"/>
                <w:lang w:val="vi-VN" w:eastAsia="vi-VN"/>
              </w:rPr>
              <w:br/>
            </w:r>
            <w:r w:rsidRPr="00BB51F5">
              <w:rPr>
                <w:rFonts w:ascii="Tahoma" w:hAnsi="Tahoma" w:cs="Tahoma"/>
                <w:sz w:val="21"/>
                <w:szCs w:val="21"/>
                <w:lang w:val="vi-VN" w:eastAsia="vi-VN"/>
              </w:rPr>
              <w:br/>
            </w:r>
            <w:r w:rsidRPr="00BB51F5">
              <w:rPr>
                <w:rFonts w:ascii="Tahoma" w:hAnsi="Tahoma" w:cs="Tahoma"/>
                <w:sz w:val="21"/>
                <w:szCs w:val="21"/>
                <w:lang w:val="vi-VN" w:eastAsia="vi-VN"/>
              </w:rPr>
              <w:br/>
            </w:r>
            <w:r w:rsidRPr="00BB51F5">
              <w:rPr>
                <w:rFonts w:ascii="Tahoma" w:hAnsi="Tahoma" w:cs="Tahoma"/>
                <w:sz w:val="21"/>
                <w:szCs w:val="21"/>
                <w:lang w:val="vi-VN" w:eastAsia="vi-VN"/>
              </w:rPr>
              <w:br/>
            </w:r>
          </w:p>
          <w:p w:rsidR="00A97160" w:rsidRDefault="00A97160" w:rsidP="00964EB7">
            <w:pPr>
              <w:rPr>
                <w:b/>
                <w:bCs/>
                <w:lang w:eastAsia="vi-VN"/>
              </w:rPr>
            </w:pPr>
          </w:p>
          <w:p w:rsidR="00A97160" w:rsidRPr="0019773E" w:rsidRDefault="00A97160" w:rsidP="00964EB7">
            <w:pPr>
              <w:rPr>
                <w:b/>
                <w:bCs/>
                <w:i/>
                <w:lang w:eastAsia="vi-VN"/>
              </w:rPr>
            </w:pPr>
            <w:r w:rsidRPr="0019773E">
              <w:rPr>
                <w:b/>
                <w:bCs/>
                <w:i/>
                <w:lang w:eastAsia="vi-VN"/>
              </w:rPr>
              <w:t xml:space="preserve">                   Hoàng Quốc Huy</w:t>
            </w:r>
          </w:p>
          <w:p w:rsidR="00A97160" w:rsidRPr="00BB51F5" w:rsidRDefault="00A97160" w:rsidP="00964EB7">
            <w:pPr>
              <w:rPr>
                <w:rFonts w:ascii="Tahoma" w:hAnsi="Tahoma" w:cs="Tahoma"/>
                <w:sz w:val="21"/>
                <w:szCs w:val="21"/>
                <w:lang w:eastAsia="vi-VN"/>
              </w:rPr>
            </w:pPr>
            <w:r>
              <w:rPr>
                <w:b/>
                <w:bCs/>
                <w:lang w:eastAsia="vi-VN"/>
              </w:rPr>
              <w:t xml:space="preserve">    </w:t>
            </w:r>
          </w:p>
        </w:tc>
      </w:tr>
    </w:tbl>
    <w:p w:rsidR="00F124F7" w:rsidRDefault="00F124F7">
      <w:pPr>
        <w:pStyle w:val="BodyText"/>
        <w:spacing w:before="1"/>
        <w:ind w:left="0" w:firstLine="0"/>
        <w:jc w:val="left"/>
        <w:rPr>
          <w:sz w:val="22"/>
        </w:rPr>
      </w:pPr>
    </w:p>
    <w:p w:rsidR="008544BE" w:rsidRDefault="008544BE"/>
    <w:sectPr w:rsidR="008544BE">
      <w:pgSz w:w="11910" w:h="16850"/>
      <w:pgMar w:top="780" w:right="0" w:bottom="280" w:left="12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D1C7A"/>
    <w:multiLevelType w:val="hybridMultilevel"/>
    <w:tmpl w:val="5DAABAD6"/>
    <w:lvl w:ilvl="0" w:tplc="5A82B4E0">
      <w:numFmt w:val="bullet"/>
      <w:lvlText w:val="-"/>
      <w:lvlJc w:val="left"/>
      <w:pPr>
        <w:ind w:left="339" w:hanging="140"/>
      </w:pPr>
      <w:rPr>
        <w:rFonts w:ascii="Times New Roman" w:eastAsia="Times New Roman" w:hAnsi="Times New Roman" w:cs="Times New Roman" w:hint="default"/>
        <w:w w:val="99"/>
        <w:sz w:val="24"/>
        <w:szCs w:val="24"/>
        <w:lang w:val="vi" w:eastAsia="en-US" w:bidi="ar-SA"/>
      </w:rPr>
    </w:lvl>
    <w:lvl w:ilvl="1" w:tplc="6D90C810">
      <w:numFmt w:val="bullet"/>
      <w:lvlText w:val="•"/>
      <w:lvlJc w:val="left"/>
      <w:pPr>
        <w:ind w:left="804" w:hanging="140"/>
      </w:pPr>
      <w:rPr>
        <w:rFonts w:hint="default"/>
        <w:lang w:val="vi" w:eastAsia="en-US" w:bidi="ar-SA"/>
      </w:rPr>
    </w:lvl>
    <w:lvl w:ilvl="2" w:tplc="AFA4AE84">
      <w:numFmt w:val="bullet"/>
      <w:lvlText w:val="•"/>
      <w:lvlJc w:val="left"/>
      <w:pPr>
        <w:ind w:left="1269" w:hanging="140"/>
      </w:pPr>
      <w:rPr>
        <w:rFonts w:hint="default"/>
        <w:lang w:val="vi" w:eastAsia="en-US" w:bidi="ar-SA"/>
      </w:rPr>
    </w:lvl>
    <w:lvl w:ilvl="3" w:tplc="827E8574">
      <w:numFmt w:val="bullet"/>
      <w:lvlText w:val="•"/>
      <w:lvlJc w:val="left"/>
      <w:pPr>
        <w:ind w:left="1734" w:hanging="140"/>
      </w:pPr>
      <w:rPr>
        <w:rFonts w:hint="default"/>
        <w:lang w:val="vi" w:eastAsia="en-US" w:bidi="ar-SA"/>
      </w:rPr>
    </w:lvl>
    <w:lvl w:ilvl="4" w:tplc="46081A78">
      <w:numFmt w:val="bullet"/>
      <w:lvlText w:val="•"/>
      <w:lvlJc w:val="left"/>
      <w:pPr>
        <w:ind w:left="2199" w:hanging="140"/>
      </w:pPr>
      <w:rPr>
        <w:rFonts w:hint="default"/>
        <w:lang w:val="vi" w:eastAsia="en-US" w:bidi="ar-SA"/>
      </w:rPr>
    </w:lvl>
    <w:lvl w:ilvl="5" w:tplc="EC7CDDE4">
      <w:numFmt w:val="bullet"/>
      <w:lvlText w:val="•"/>
      <w:lvlJc w:val="left"/>
      <w:pPr>
        <w:ind w:left="2664" w:hanging="140"/>
      </w:pPr>
      <w:rPr>
        <w:rFonts w:hint="default"/>
        <w:lang w:val="vi" w:eastAsia="en-US" w:bidi="ar-SA"/>
      </w:rPr>
    </w:lvl>
    <w:lvl w:ilvl="6" w:tplc="35068DD4">
      <w:numFmt w:val="bullet"/>
      <w:lvlText w:val="•"/>
      <w:lvlJc w:val="left"/>
      <w:pPr>
        <w:ind w:left="3128" w:hanging="140"/>
      </w:pPr>
      <w:rPr>
        <w:rFonts w:hint="default"/>
        <w:lang w:val="vi" w:eastAsia="en-US" w:bidi="ar-SA"/>
      </w:rPr>
    </w:lvl>
    <w:lvl w:ilvl="7" w:tplc="7930BA72">
      <w:numFmt w:val="bullet"/>
      <w:lvlText w:val="•"/>
      <w:lvlJc w:val="left"/>
      <w:pPr>
        <w:ind w:left="3593" w:hanging="140"/>
      </w:pPr>
      <w:rPr>
        <w:rFonts w:hint="default"/>
        <w:lang w:val="vi" w:eastAsia="en-US" w:bidi="ar-SA"/>
      </w:rPr>
    </w:lvl>
    <w:lvl w:ilvl="8" w:tplc="31F606CA">
      <w:numFmt w:val="bullet"/>
      <w:lvlText w:val="•"/>
      <w:lvlJc w:val="left"/>
      <w:pPr>
        <w:ind w:left="4058" w:hanging="140"/>
      </w:pPr>
      <w:rPr>
        <w:rFonts w:hint="default"/>
        <w:lang w:val="vi" w:eastAsia="en-US" w:bidi="ar-SA"/>
      </w:rPr>
    </w:lvl>
  </w:abstractNum>
  <w:abstractNum w:abstractNumId="1">
    <w:nsid w:val="3FD93032"/>
    <w:multiLevelType w:val="multilevel"/>
    <w:tmpl w:val="A7249E7A"/>
    <w:lvl w:ilvl="0">
      <w:start w:val="1"/>
      <w:numFmt w:val="upperRoman"/>
      <w:lvlText w:val="%1."/>
      <w:lvlJc w:val="left"/>
      <w:pPr>
        <w:ind w:left="1277" w:hanging="250"/>
        <w:jc w:val="left"/>
      </w:pPr>
      <w:rPr>
        <w:rFonts w:ascii="Times New Roman" w:eastAsia="Times New Roman" w:hAnsi="Times New Roman" w:cs="Times New Roman" w:hint="default"/>
        <w:b/>
        <w:bCs/>
        <w:w w:val="100"/>
        <w:sz w:val="28"/>
        <w:szCs w:val="28"/>
        <w:lang w:val="vi" w:eastAsia="en-US" w:bidi="ar-SA"/>
      </w:rPr>
    </w:lvl>
    <w:lvl w:ilvl="1">
      <w:start w:val="1"/>
      <w:numFmt w:val="decimal"/>
      <w:lvlText w:val="%2."/>
      <w:lvlJc w:val="left"/>
      <w:pPr>
        <w:ind w:left="1308" w:hanging="281"/>
        <w:jc w:val="left"/>
      </w:pPr>
      <w:rPr>
        <w:rFonts w:ascii="Times New Roman" w:eastAsia="Times New Roman" w:hAnsi="Times New Roman" w:cs="Times New Roman" w:hint="default"/>
        <w:b/>
        <w:bCs/>
        <w:w w:val="100"/>
        <w:sz w:val="28"/>
        <w:szCs w:val="28"/>
        <w:lang w:val="vi" w:eastAsia="en-US" w:bidi="ar-SA"/>
      </w:rPr>
    </w:lvl>
    <w:lvl w:ilvl="2">
      <w:start w:val="1"/>
      <w:numFmt w:val="decimal"/>
      <w:lvlText w:val="%2.%3."/>
      <w:lvlJc w:val="left"/>
      <w:pPr>
        <w:ind w:left="447" w:hanging="559"/>
        <w:jc w:val="left"/>
      </w:pPr>
      <w:rPr>
        <w:rFonts w:ascii="Times New Roman" w:eastAsia="Times New Roman" w:hAnsi="Times New Roman" w:cs="Times New Roman" w:hint="default"/>
        <w:w w:val="100"/>
        <w:sz w:val="28"/>
        <w:szCs w:val="28"/>
        <w:lang w:val="vi" w:eastAsia="en-US" w:bidi="ar-SA"/>
      </w:rPr>
    </w:lvl>
    <w:lvl w:ilvl="3">
      <w:numFmt w:val="bullet"/>
      <w:lvlText w:val="•"/>
      <w:lvlJc w:val="left"/>
      <w:pPr>
        <w:ind w:left="1300" w:hanging="559"/>
      </w:pPr>
      <w:rPr>
        <w:rFonts w:hint="default"/>
        <w:lang w:val="vi" w:eastAsia="en-US" w:bidi="ar-SA"/>
      </w:rPr>
    </w:lvl>
    <w:lvl w:ilvl="4">
      <w:numFmt w:val="bullet"/>
      <w:lvlText w:val="•"/>
      <w:lvlJc w:val="left"/>
      <w:pPr>
        <w:ind w:left="1520" w:hanging="559"/>
      </w:pPr>
      <w:rPr>
        <w:rFonts w:hint="default"/>
        <w:lang w:val="vi" w:eastAsia="en-US" w:bidi="ar-SA"/>
      </w:rPr>
    </w:lvl>
    <w:lvl w:ilvl="5">
      <w:numFmt w:val="bullet"/>
      <w:lvlText w:val="•"/>
      <w:lvlJc w:val="left"/>
      <w:pPr>
        <w:ind w:left="3044" w:hanging="559"/>
      </w:pPr>
      <w:rPr>
        <w:rFonts w:hint="default"/>
        <w:lang w:val="vi" w:eastAsia="en-US" w:bidi="ar-SA"/>
      </w:rPr>
    </w:lvl>
    <w:lvl w:ilvl="6">
      <w:numFmt w:val="bullet"/>
      <w:lvlText w:val="•"/>
      <w:lvlJc w:val="left"/>
      <w:pPr>
        <w:ind w:left="4568" w:hanging="559"/>
      </w:pPr>
      <w:rPr>
        <w:rFonts w:hint="default"/>
        <w:lang w:val="vi" w:eastAsia="en-US" w:bidi="ar-SA"/>
      </w:rPr>
    </w:lvl>
    <w:lvl w:ilvl="7">
      <w:numFmt w:val="bullet"/>
      <w:lvlText w:val="•"/>
      <w:lvlJc w:val="left"/>
      <w:pPr>
        <w:ind w:left="6093" w:hanging="559"/>
      </w:pPr>
      <w:rPr>
        <w:rFonts w:hint="default"/>
        <w:lang w:val="vi" w:eastAsia="en-US" w:bidi="ar-SA"/>
      </w:rPr>
    </w:lvl>
    <w:lvl w:ilvl="8">
      <w:numFmt w:val="bullet"/>
      <w:lvlText w:val="•"/>
      <w:lvlJc w:val="left"/>
      <w:pPr>
        <w:ind w:left="7617" w:hanging="559"/>
      </w:pPr>
      <w:rPr>
        <w:rFonts w:hint="default"/>
        <w:lang w:val="vi" w:eastAsia="en-US" w:bidi="ar-SA"/>
      </w:rPr>
    </w:lvl>
  </w:abstractNum>
  <w:abstractNum w:abstractNumId="2">
    <w:nsid w:val="5E616D6E"/>
    <w:multiLevelType w:val="hybridMultilevel"/>
    <w:tmpl w:val="E8303578"/>
    <w:lvl w:ilvl="0" w:tplc="C74895DE">
      <w:start w:val="1"/>
      <w:numFmt w:val="decimal"/>
      <w:lvlText w:val="%1."/>
      <w:lvlJc w:val="left"/>
      <w:pPr>
        <w:ind w:left="471" w:hanging="310"/>
        <w:jc w:val="left"/>
      </w:pPr>
      <w:rPr>
        <w:rFonts w:ascii="Times New Roman" w:eastAsia="Times New Roman" w:hAnsi="Times New Roman" w:cs="Times New Roman" w:hint="default"/>
        <w:w w:val="100"/>
        <w:sz w:val="28"/>
        <w:szCs w:val="28"/>
        <w:lang w:val="vi" w:eastAsia="en-US" w:bidi="ar-SA"/>
      </w:rPr>
    </w:lvl>
    <w:lvl w:ilvl="1" w:tplc="EED6399E">
      <w:numFmt w:val="bullet"/>
      <w:lvlText w:val="•"/>
      <w:lvlJc w:val="left"/>
      <w:pPr>
        <w:ind w:left="1498" w:hanging="310"/>
      </w:pPr>
      <w:rPr>
        <w:rFonts w:hint="default"/>
        <w:lang w:val="vi" w:eastAsia="en-US" w:bidi="ar-SA"/>
      </w:rPr>
    </w:lvl>
    <w:lvl w:ilvl="2" w:tplc="EE48F218">
      <w:numFmt w:val="bullet"/>
      <w:lvlText w:val="•"/>
      <w:lvlJc w:val="left"/>
      <w:pPr>
        <w:ind w:left="2517" w:hanging="310"/>
      </w:pPr>
      <w:rPr>
        <w:rFonts w:hint="default"/>
        <w:lang w:val="vi" w:eastAsia="en-US" w:bidi="ar-SA"/>
      </w:rPr>
    </w:lvl>
    <w:lvl w:ilvl="3" w:tplc="241A81D6">
      <w:numFmt w:val="bullet"/>
      <w:lvlText w:val="•"/>
      <w:lvlJc w:val="left"/>
      <w:pPr>
        <w:ind w:left="3535" w:hanging="310"/>
      </w:pPr>
      <w:rPr>
        <w:rFonts w:hint="default"/>
        <w:lang w:val="vi" w:eastAsia="en-US" w:bidi="ar-SA"/>
      </w:rPr>
    </w:lvl>
    <w:lvl w:ilvl="4" w:tplc="7CA0875C">
      <w:numFmt w:val="bullet"/>
      <w:lvlText w:val="•"/>
      <w:lvlJc w:val="left"/>
      <w:pPr>
        <w:ind w:left="4554" w:hanging="310"/>
      </w:pPr>
      <w:rPr>
        <w:rFonts w:hint="default"/>
        <w:lang w:val="vi" w:eastAsia="en-US" w:bidi="ar-SA"/>
      </w:rPr>
    </w:lvl>
    <w:lvl w:ilvl="5" w:tplc="7EB0B0A0">
      <w:numFmt w:val="bullet"/>
      <w:lvlText w:val="•"/>
      <w:lvlJc w:val="left"/>
      <w:pPr>
        <w:ind w:left="5573" w:hanging="310"/>
      </w:pPr>
      <w:rPr>
        <w:rFonts w:hint="default"/>
        <w:lang w:val="vi" w:eastAsia="en-US" w:bidi="ar-SA"/>
      </w:rPr>
    </w:lvl>
    <w:lvl w:ilvl="6" w:tplc="941C9808">
      <w:numFmt w:val="bullet"/>
      <w:lvlText w:val="•"/>
      <w:lvlJc w:val="left"/>
      <w:pPr>
        <w:ind w:left="6591" w:hanging="310"/>
      </w:pPr>
      <w:rPr>
        <w:rFonts w:hint="default"/>
        <w:lang w:val="vi" w:eastAsia="en-US" w:bidi="ar-SA"/>
      </w:rPr>
    </w:lvl>
    <w:lvl w:ilvl="7" w:tplc="E42604B6">
      <w:numFmt w:val="bullet"/>
      <w:lvlText w:val="•"/>
      <w:lvlJc w:val="left"/>
      <w:pPr>
        <w:ind w:left="7610" w:hanging="310"/>
      </w:pPr>
      <w:rPr>
        <w:rFonts w:hint="default"/>
        <w:lang w:val="vi" w:eastAsia="en-US" w:bidi="ar-SA"/>
      </w:rPr>
    </w:lvl>
    <w:lvl w:ilvl="8" w:tplc="34FACBAE">
      <w:numFmt w:val="bullet"/>
      <w:lvlText w:val="•"/>
      <w:lvlJc w:val="left"/>
      <w:pPr>
        <w:ind w:left="8629" w:hanging="310"/>
      </w:pPr>
      <w:rPr>
        <w:rFonts w:hint="default"/>
        <w:lang w:val="vi" w:eastAsia="en-US" w:bidi="ar-SA"/>
      </w:rPr>
    </w:lvl>
  </w:abstractNum>
  <w:abstractNum w:abstractNumId="3">
    <w:nsid w:val="61E0105B"/>
    <w:multiLevelType w:val="hybridMultilevel"/>
    <w:tmpl w:val="5128E6E0"/>
    <w:lvl w:ilvl="0" w:tplc="A8C86FB4">
      <w:start w:val="1"/>
      <w:numFmt w:val="decimal"/>
      <w:lvlText w:val="%1."/>
      <w:lvlJc w:val="left"/>
      <w:pPr>
        <w:ind w:left="1309" w:hanging="281"/>
        <w:jc w:val="left"/>
      </w:pPr>
      <w:rPr>
        <w:rFonts w:ascii="Times New Roman" w:eastAsia="Times New Roman" w:hAnsi="Times New Roman" w:cs="Times New Roman" w:hint="default"/>
        <w:b/>
        <w:bCs/>
        <w:spacing w:val="0"/>
        <w:w w:val="100"/>
        <w:sz w:val="28"/>
        <w:szCs w:val="28"/>
        <w:lang w:val="vi" w:eastAsia="en-US" w:bidi="ar-SA"/>
      </w:rPr>
    </w:lvl>
    <w:lvl w:ilvl="1" w:tplc="DC2625B0">
      <w:numFmt w:val="bullet"/>
      <w:lvlText w:val="•"/>
      <w:lvlJc w:val="left"/>
      <w:pPr>
        <w:ind w:left="2236" w:hanging="281"/>
      </w:pPr>
      <w:rPr>
        <w:rFonts w:hint="default"/>
        <w:lang w:val="vi" w:eastAsia="en-US" w:bidi="ar-SA"/>
      </w:rPr>
    </w:lvl>
    <w:lvl w:ilvl="2" w:tplc="5D68DDDA">
      <w:numFmt w:val="bullet"/>
      <w:lvlText w:val="•"/>
      <w:lvlJc w:val="left"/>
      <w:pPr>
        <w:ind w:left="3173" w:hanging="281"/>
      </w:pPr>
      <w:rPr>
        <w:rFonts w:hint="default"/>
        <w:lang w:val="vi" w:eastAsia="en-US" w:bidi="ar-SA"/>
      </w:rPr>
    </w:lvl>
    <w:lvl w:ilvl="3" w:tplc="A482A0CC">
      <w:numFmt w:val="bullet"/>
      <w:lvlText w:val="•"/>
      <w:lvlJc w:val="left"/>
      <w:pPr>
        <w:ind w:left="4109" w:hanging="281"/>
      </w:pPr>
      <w:rPr>
        <w:rFonts w:hint="default"/>
        <w:lang w:val="vi" w:eastAsia="en-US" w:bidi="ar-SA"/>
      </w:rPr>
    </w:lvl>
    <w:lvl w:ilvl="4" w:tplc="39969204">
      <w:numFmt w:val="bullet"/>
      <w:lvlText w:val="•"/>
      <w:lvlJc w:val="left"/>
      <w:pPr>
        <w:ind w:left="5046" w:hanging="281"/>
      </w:pPr>
      <w:rPr>
        <w:rFonts w:hint="default"/>
        <w:lang w:val="vi" w:eastAsia="en-US" w:bidi="ar-SA"/>
      </w:rPr>
    </w:lvl>
    <w:lvl w:ilvl="5" w:tplc="27E83F88">
      <w:numFmt w:val="bullet"/>
      <w:lvlText w:val="•"/>
      <w:lvlJc w:val="left"/>
      <w:pPr>
        <w:ind w:left="5983" w:hanging="281"/>
      </w:pPr>
      <w:rPr>
        <w:rFonts w:hint="default"/>
        <w:lang w:val="vi" w:eastAsia="en-US" w:bidi="ar-SA"/>
      </w:rPr>
    </w:lvl>
    <w:lvl w:ilvl="6" w:tplc="D228CA2E">
      <w:numFmt w:val="bullet"/>
      <w:lvlText w:val="•"/>
      <w:lvlJc w:val="left"/>
      <w:pPr>
        <w:ind w:left="6919" w:hanging="281"/>
      </w:pPr>
      <w:rPr>
        <w:rFonts w:hint="default"/>
        <w:lang w:val="vi" w:eastAsia="en-US" w:bidi="ar-SA"/>
      </w:rPr>
    </w:lvl>
    <w:lvl w:ilvl="7" w:tplc="BDC81356">
      <w:numFmt w:val="bullet"/>
      <w:lvlText w:val="•"/>
      <w:lvlJc w:val="left"/>
      <w:pPr>
        <w:ind w:left="7856" w:hanging="281"/>
      </w:pPr>
      <w:rPr>
        <w:rFonts w:hint="default"/>
        <w:lang w:val="vi" w:eastAsia="en-US" w:bidi="ar-SA"/>
      </w:rPr>
    </w:lvl>
    <w:lvl w:ilvl="8" w:tplc="28468A1C">
      <w:numFmt w:val="bullet"/>
      <w:lvlText w:val="•"/>
      <w:lvlJc w:val="left"/>
      <w:pPr>
        <w:ind w:left="8793" w:hanging="281"/>
      </w:pPr>
      <w:rPr>
        <w:rFonts w:hint="default"/>
        <w:lang w:val="vi" w:eastAsia="en-US" w:bidi="ar-SA"/>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
  <w:rsids>
    <w:rsidRoot w:val="00F124F7"/>
    <w:rsid w:val="000C78F3"/>
    <w:rsid w:val="004E77D0"/>
    <w:rsid w:val="005C55BA"/>
    <w:rsid w:val="008544BE"/>
    <w:rsid w:val="009B7493"/>
    <w:rsid w:val="00A97160"/>
    <w:rsid w:val="00C83693"/>
    <w:rsid w:val="00E911DB"/>
    <w:rsid w:val="00F124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spacing w:before="119"/>
      <w:ind w:left="1308" w:hanging="281"/>
      <w:jc w:val="both"/>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39"/>
      <w:ind w:left="462" w:firstLine="566"/>
      <w:jc w:val="both"/>
    </w:pPr>
    <w:rPr>
      <w:sz w:val="28"/>
      <w:szCs w:val="28"/>
    </w:rPr>
  </w:style>
  <w:style w:type="paragraph" w:styleId="ListParagraph">
    <w:name w:val="List Paragraph"/>
    <w:basedOn w:val="Normal"/>
    <w:uiPriority w:val="1"/>
    <w:qFormat/>
    <w:pPr>
      <w:spacing w:before="139"/>
      <w:ind w:left="462" w:firstLine="566"/>
      <w:jc w:val="both"/>
    </w:pPr>
  </w:style>
  <w:style w:type="paragraph" w:customStyle="1" w:styleId="TableParagraph">
    <w:name w:val="Table Paragraph"/>
    <w:basedOn w:val="Normal"/>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bpl.vn/TW/Pages/vbpq-toanvan.aspx?ItemID=140551&amp;Keyword=b%E1%BB%93i%20th%C6%B0%E1%BB%9Dng%20nh%C3%A0%20n%C6%B0%E1%BB%9Bc"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vbpl.vn/TW/Pages/vbpq-van-ban-goc.aspx?ItemID=148178&amp;Keyword=theo%20d%C3%B5i%20t%C3%ACnh%20h%C3%ACnh%20thi%20h%C3%A0nh%20ph%C3%A1p%20lu%E1%BA%ADt" TargetMode="External"/><Relationship Id="rId12" Type="http://schemas.openxmlformats.org/officeDocument/2006/relationships/hyperlink" Target="https://vbpl.vn/TW/Pages/vbpq-toanvan.aspx?ItemID=140551&amp;Keyword=b%E1%BB%93i%20th%C6%B0%E1%BB%9Dng%20nh%C3%A0%20n%C6%B0%E1%BB%9B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bpl.vn/TW/Pages/vbpq-van-ban-goc.aspx?ItemID=148178&amp;Keyword=theo%20d%C3%B5i%20t%C3%ACnh%20h%C3%ACnh%20thi%20h%C3%A0nh%20ph%C3%A1p%20lu%E1%BA%ADt" TargetMode="External"/><Relationship Id="rId11" Type="http://schemas.openxmlformats.org/officeDocument/2006/relationships/hyperlink" Target="https://vbpl.vn/TW/Pages/vbpq-toanvan.aspx?ItemID=140551&amp;Keyword=b%E1%BB%93i%20th%C6%B0%E1%BB%9Dng%20nh%C3%A0%20n%C6%B0%E1%BB%9Bc" TargetMode="External"/><Relationship Id="rId5" Type="http://schemas.openxmlformats.org/officeDocument/2006/relationships/webSettings" Target="webSettings.xml"/><Relationship Id="rId10" Type="http://schemas.openxmlformats.org/officeDocument/2006/relationships/hyperlink" Target="https://vbpl.vn/TW/Pages/vbpq-toanvan.aspx?ItemID=140551&amp;Keyword=b%E1%BB%93i%20th%C6%B0%E1%BB%9Dng%20nh%C3%A0%20n%C6%B0%E1%BB%9Bc" TargetMode="External"/><Relationship Id="rId4" Type="http://schemas.openxmlformats.org/officeDocument/2006/relationships/settings" Target="settings.xml"/><Relationship Id="rId9" Type="http://schemas.openxmlformats.org/officeDocument/2006/relationships/hyperlink" Target="https://vbpl.vn/TW/Pages/vbpq-toanvan.aspx?ItemID=140551&amp;Keyword=b%E1%BB%93i%20th%C6%B0%E1%BB%9Dng%20nh%C3%A0%20n%C6%B0%E1%BB%9Bc"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2203</Words>
  <Characters>12560</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UBND HUYỆN ĐIỆN BIÊN ĐÔNG</vt:lpstr>
    </vt:vector>
  </TitlesOfParts>
  <Company/>
  <LinksUpToDate>false</LinksUpToDate>
  <CharactersWithSpaces>14734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HUYỆN ĐIỆN BIÊN ĐÔNG</dc:title>
  <dc:creator>ADMIN</dc:creator>
  <cp:lastModifiedBy>Admin</cp:lastModifiedBy>
  <cp:revision>10</cp:revision>
  <dcterms:created xsi:type="dcterms:W3CDTF">2023-01-11T07:28:00Z</dcterms:created>
  <dcterms:modified xsi:type="dcterms:W3CDTF">2023-01-16T01:33:00Z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2023-01-11T00:00:00Z</vt:filetime>
  </property>
  <property fmtid="{D5CDD505-2E9C-101B-9397-08002B2CF9AE}" pid="3" name="Creator">
    <vt:lpwstr>Microsoft® Word 2016</vt:lpwstr>
  </property>
  <property fmtid="{D5CDD505-2E9C-101B-9397-08002B2CF9AE}" pid="4" name="LastSaved">
    <vt:filetime>2023-01-11T00:00:00Z</vt:filetime>
  </property>
</Properties>
</file>